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9922B" w14:textId="37DC932E" w:rsidR="00C82AB1" w:rsidRPr="00C82AB1" w:rsidRDefault="0065169B" w:rsidP="0065169B">
      <w:pPr>
        <w:pStyle w:val="Ttulo2"/>
        <w:numPr>
          <w:ilvl w:val="0"/>
          <w:numId w:val="0"/>
        </w:numPr>
        <w:ind w:left="576" w:hanging="576"/>
        <w:rPr>
          <w:b/>
          <w:bCs w:val="0"/>
        </w:rPr>
      </w:pPr>
      <w:bookmarkStart w:id="0" w:name="_Toc38487544"/>
      <w:bookmarkStart w:id="1" w:name="_Toc40812654"/>
      <w:r>
        <w:rPr>
          <w:rFonts w:eastAsia="Arial" w:cs="Arial"/>
          <w:b/>
          <w:bCs w:val="0"/>
          <w:color w:val="000000"/>
          <w:szCs w:val="22"/>
          <w:shd w:val="clear" w:color="auto" w:fill="FFFFFF"/>
        </w:rPr>
        <w:t>R</w:t>
      </w:r>
      <w:r w:rsidR="00C82AB1" w:rsidRPr="00C82AB1">
        <w:rPr>
          <w:rFonts w:eastAsia="Arial" w:cs="Arial"/>
          <w:b/>
          <w:bCs w:val="0"/>
          <w:color w:val="000000"/>
          <w:szCs w:val="22"/>
          <w:shd w:val="clear" w:color="auto" w:fill="FFFFFF"/>
        </w:rPr>
        <w:t>OLES Y RESPONSABILIDADES</w:t>
      </w:r>
      <w:bookmarkEnd w:id="0"/>
      <w:bookmarkEnd w:id="1"/>
      <w:r w:rsidR="00C82AB1" w:rsidRPr="00C82AB1">
        <w:rPr>
          <w:b/>
          <w:bCs w:val="0"/>
        </w:rPr>
        <w:t xml:space="preserve"> </w:t>
      </w:r>
    </w:p>
    <w:p w14:paraId="1BE84046" w14:textId="0EC134C6" w:rsidR="001F0DE8" w:rsidRDefault="001F0DE8" w:rsidP="001F0DE8">
      <w:pPr>
        <w:rPr>
          <w:bCs/>
          <w:iCs/>
          <w:color w:val="000000" w:themeColor="text1"/>
        </w:rPr>
      </w:pPr>
    </w:p>
    <w:p w14:paraId="4832D811" w14:textId="024A9810" w:rsidR="00F132E0" w:rsidRDefault="00F132E0" w:rsidP="00F17E25">
      <w:pPr>
        <w:rPr>
          <w:rFonts w:cs="Arial"/>
          <w:szCs w:val="24"/>
        </w:rPr>
      </w:pPr>
      <w:r w:rsidRPr="00E70E75">
        <w:rPr>
          <w:rFonts w:cs="Arial"/>
          <w:b/>
          <w:szCs w:val="24"/>
        </w:rPr>
        <w:t xml:space="preserve">Dueño del </w:t>
      </w:r>
      <w:r w:rsidR="003E534F" w:rsidRPr="00E70E75">
        <w:rPr>
          <w:rFonts w:cs="Arial"/>
          <w:b/>
          <w:szCs w:val="24"/>
        </w:rPr>
        <w:t>s</w:t>
      </w:r>
      <w:r w:rsidRPr="00E70E75">
        <w:rPr>
          <w:rFonts w:cs="Arial"/>
          <w:b/>
          <w:szCs w:val="24"/>
        </w:rPr>
        <w:t>ervicio:</w:t>
      </w:r>
      <w:r w:rsidRPr="00F17E25">
        <w:rPr>
          <w:rFonts w:cs="Arial"/>
          <w:szCs w:val="24"/>
        </w:rPr>
        <w:t xml:space="preserve"> jefe de la oficina de tecnología o quién este delegue.</w:t>
      </w:r>
    </w:p>
    <w:p w14:paraId="420E5AD5" w14:textId="77777777" w:rsidR="003E534F" w:rsidRPr="00D474CC" w:rsidRDefault="003E534F" w:rsidP="007E2F59">
      <w:pPr>
        <w:pStyle w:val="Prrafodelista"/>
        <w:numPr>
          <w:ilvl w:val="0"/>
          <w:numId w:val="12"/>
        </w:numPr>
        <w:rPr>
          <w:rFonts w:cs="Arial"/>
          <w:bCs/>
          <w:color w:val="000000"/>
          <w:szCs w:val="24"/>
        </w:rPr>
      </w:pPr>
      <w:r w:rsidRPr="00D474CC">
        <w:rPr>
          <w:rFonts w:cs="Arial"/>
          <w:bCs/>
          <w:color w:val="000000"/>
          <w:szCs w:val="24"/>
        </w:rPr>
        <w:t>Monitorea y hace seguimiento a los incidentes a cargo, para velar por el cumplimiento de acuerdo con los Niveles de Servicio definidos.</w:t>
      </w:r>
    </w:p>
    <w:p w14:paraId="67FCA7E5" w14:textId="77777777" w:rsidR="003E534F" w:rsidRPr="00D474CC" w:rsidRDefault="003E534F" w:rsidP="007E2F59">
      <w:pPr>
        <w:pStyle w:val="Prrafodelista"/>
        <w:numPr>
          <w:ilvl w:val="0"/>
          <w:numId w:val="12"/>
        </w:numPr>
        <w:rPr>
          <w:rFonts w:cs="Arial"/>
          <w:szCs w:val="24"/>
        </w:rPr>
      </w:pPr>
      <w:r w:rsidRPr="00D474CC">
        <w:rPr>
          <w:rFonts w:cs="Arial"/>
          <w:bCs/>
          <w:color w:val="000000"/>
          <w:szCs w:val="24"/>
        </w:rPr>
        <w:t>Asigna los recursos necesarios para el análisis, evaluación, definición del plan de acción y ejecución del incidente.</w:t>
      </w:r>
    </w:p>
    <w:p w14:paraId="466E00EB" w14:textId="62C1F4E6" w:rsidR="003E534F" w:rsidRPr="00D474CC" w:rsidRDefault="003E534F" w:rsidP="007E2F59">
      <w:pPr>
        <w:pStyle w:val="Prrafodelista"/>
        <w:numPr>
          <w:ilvl w:val="0"/>
          <w:numId w:val="12"/>
        </w:numPr>
        <w:rPr>
          <w:rFonts w:cs="Arial"/>
          <w:szCs w:val="24"/>
        </w:rPr>
      </w:pPr>
      <w:r w:rsidRPr="00D474CC">
        <w:rPr>
          <w:rFonts w:cs="Arial"/>
          <w:bCs/>
          <w:color w:val="000000"/>
          <w:szCs w:val="24"/>
        </w:rPr>
        <w:t>En los incidentes masivos, es el responsable de dar aprobación.</w:t>
      </w:r>
    </w:p>
    <w:p w14:paraId="45DD0D4C" w14:textId="5E23401F" w:rsidR="003E534F" w:rsidRPr="000D2F86" w:rsidRDefault="003E534F" w:rsidP="003E534F">
      <w:pPr>
        <w:rPr>
          <w:rFonts w:cs="Arial"/>
          <w:szCs w:val="24"/>
        </w:rPr>
      </w:pPr>
    </w:p>
    <w:p w14:paraId="188BDF71" w14:textId="50949DED" w:rsidR="003E534F" w:rsidRDefault="003E534F" w:rsidP="00F17E25">
      <w:pPr>
        <w:rPr>
          <w:rFonts w:cs="Arial"/>
          <w:szCs w:val="24"/>
        </w:rPr>
      </w:pPr>
      <w:r w:rsidRPr="00DA0A1B">
        <w:rPr>
          <w:rFonts w:cs="Arial"/>
          <w:b/>
          <w:szCs w:val="24"/>
        </w:rPr>
        <w:t>Dueño del proceso:</w:t>
      </w:r>
      <w:r w:rsidRPr="00F17E25">
        <w:rPr>
          <w:rFonts w:cs="Arial"/>
          <w:szCs w:val="24"/>
        </w:rPr>
        <w:t xml:space="preserve"> profesional de la oficina de tecnología</w:t>
      </w:r>
      <w:r w:rsidR="00E70E75">
        <w:rPr>
          <w:rFonts w:cs="Arial"/>
          <w:szCs w:val="24"/>
        </w:rPr>
        <w:t xml:space="preserve"> e Informática </w:t>
      </w:r>
      <w:r w:rsidR="00DA0A1B">
        <w:rPr>
          <w:rFonts w:cs="Arial"/>
          <w:szCs w:val="24"/>
        </w:rPr>
        <w:t>OTI.</w:t>
      </w:r>
    </w:p>
    <w:p w14:paraId="757FB5D2" w14:textId="77777777" w:rsidR="003E534F" w:rsidRPr="00D474CC" w:rsidRDefault="003E534F" w:rsidP="007E2F59">
      <w:pPr>
        <w:pStyle w:val="Prrafodelista"/>
        <w:numPr>
          <w:ilvl w:val="0"/>
          <w:numId w:val="13"/>
        </w:numPr>
        <w:rPr>
          <w:rFonts w:cs="Arial"/>
          <w:bCs/>
          <w:color w:val="000000"/>
          <w:szCs w:val="24"/>
        </w:rPr>
      </w:pPr>
      <w:r w:rsidRPr="00D474CC">
        <w:rPr>
          <w:rFonts w:cs="Arial"/>
          <w:bCs/>
          <w:color w:val="000000"/>
          <w:szCs w:val="24"/>
        </w:rPr>
        <w:t xml:space="preserve">Asegura que el procedimiento fue definido y documentado. </w:t>
      </w:r>
    </w:p>
    <w:p w14:paraId="3F6F3226" w14:textId="77777777" w:rsidR="003E534F" w:rsidRPr="00D474CC" w:rsidRDefault="003E534F" w:rsidP="007E2F59">
      <w:pPr>
        <w:pStyle w:val="Prrafodelista"/>
        <w:numPr>
          <w:ilvl w:val="0"/>
          <w:numId w:val="13"/>
        </w:numPr>
        <w:rPr>
          <w:rFonts w:cs="Arial"/>
          <w:bCs/>
          <w:color w:val="000000"/>
          <w:szCs w:val="24"/>
        </w:rPr>
      </w:pPr>
      <w:r w:rsidRPr="00D474CC">
        <w:rPr>
          <w:rFonts w:cs="Arial"/>
          <w:bCs/>
          <w:color w:val="000000"/>
          <w:szCs w:val="24"/>
        </w:rPr>
        <w:t>Establece y comunica los roles y responsabilidades del procedimiento.</w:t>
      </w:r>
    </w:p>
    <w:p w14:paraId="27E3B532" w14:textId="77777777" w:rsidR="003E534F" w:rsidRPr="00D474CC" w:rsidRDefault="003E534F" w:rsidP="007E2F59">
      <w:pPr>
        <w:pStyle w:val="Prrafodelista"/>
        <w:numPr>
          <w:ilvl w:val="0"/>
          <w:numId w:val="13"/>
        </w:numPr>
        <w:rPr>
          <w:rFonts w:cs="Arial"/>
          <w:bCs/>
          <w:color w:val="000000"/>
          <w:szCs w:val="24"/>
        </w:rPr>
      </w:pPr>
      <w:r w:rsidRPr="00D474CC">
        <w:rPr>
          <w:rFonts w:cs="Arial"/>
          <w:bCs/>
          <w:color w:val="000000"/>
          <w:szCs w:val="24"/>
        </w:rPr>
        <w:t>Define las políticas del procedimiento y establece objetivos para el mejoramiento de este.</w:t>
      </w:r>
    </w:p>
    <w:p w14:paraId="65AB0D63" w14:textId="77777777" w:rsidR="003E534F" w:rsidRPr="000D2F86" w:rsidRDefault="003E534F" w:rsidP="007E2F59">
      <w:pPr>
        <w:pStyle w:val="Prrafodelista"/>
        <w:numPr>
          <w:ilvl w:val="0"/>
          <w:numId w:val="14"/>
        </w:numPr>
        <w:rPr>
          <w:rFonts w:cs="Arial"/>
          <w:bCs/>
          <w:color w:val="000000"/>
          <w:szCs w:val="24"/>
        </w:rPr>
      </w:pPr>
      <w:r w:rsidRPr="000D2F86">
        <w:rPr>
          <w:rFonts w:cs="Arial"/>
          <w:bCs/>
          <w:color w:val="000000"/>
          <w:szCs w:val="24"/>
        </w:rPr>
        <w:t xml:space="preserve">Establece y comunica los niveles de servicio del procedimiento y las métricas asociadas. </w:t>
      </w:r>
    </w:p>
    <w:p w14:paraId="6E2D8114" w14:textId="77777777" w:rsidR="003E534F" w:rsidRPr="000D2F86" w:rsidRDefault="003E534F" w:rsidP="007E2F59">
      <w:pPr>
        <w:pStyle w:val="Prrafodelista"/>
        <w:numPr>
          <w:ilvl w:val="0"/>
          <w:numId w:val="14"/>
        </w:numPr>
        <w:rPr>
          <w:rFonts w:cs="Arial"/>
          <w:b/>
          <w:bCs/>
          <w:color w:val="000000" w:themeColor="text1"/>
          <w:szCs w:val="24"/>
        </w:rPr>
      </w:pPr>
      <w:r w:rsidRPr="000D2F86">
        <w:rPr>
          <w:rFonts w:cs="Arial"/>
          <w:bCs/>
          <w:color w:val="000000"/>
          <w:szCs w:val="24"/>
        </w:rPr>
        <w:t xml:space="preserve">Garantiza que el procedimiento se ejecute. </w:t>
      </w:r>
    </w:p>
    <w:p w14:paraId="095FC819" w14:textId="622CF524" w:rsidR="003E534F" w:rsidRPr="000D2F86" w:rsidRDefault="003E534F" w:rsidP="007E2F59">
      <w:pPr>
        <w:pStyle w:val="Prrafodelista"/>
        <w:numPr>
          <w:ilvl w:val="0"/>
          <w:numId w:val="14"/>
        </w:numPr>
        <w:rPr>
          <w:rFonts w:cs="Arial"/>
          <w:szCs w:val="24"/>
        </w:rPr>
      </w:pPr>
      <w:r w:rsidRPr="000D2F86">
        <w:rPr>
          <w:rFonts w:cs="Arial"/>
          <w:bCs/>
          <w:color w:val="000000"/>
          <w:szCs w:val="24"/>
        </w:rPr>
        <w:t>Aprueba los cambios del procedimiento.</w:t>
      </w:r>
    </w:p>
    <w:p w14:paraId="71C542E9" w14:textId="4D9BEB1C" w:rsidR="003E534F" w:rsidRPr="000D2F86" w:rsidRDefault="003E534F" w:rsidP="003E534F">
      <w:pPr>
        <w:rPr>
          <w:rFonts w:cs="Arial"/>
          <w:szCs w:val="24"/>
        </w:rPr>
      </w:pPr>
    </w:p>
    <w:p w14:paraId="71977B7E" w14:textId="2F73D4E6" w:rsidR="003E534F" w:rsidRPr="00F17E25" w:rsidRDefault="003E534F" w:rsidP="00F17E25">
      <w:pPr>
        <w:rPr>
          <w:rFonts w:cs="Arial"/>
          <w:szCs w:val="24"/>
        </w:rPr>
      </w:pPr>
      <w:r w:rsidRPr="009070C0">
        <w:rPr>
          <w:rFonts w:cs="Arial"/>
          <w:b/>
          <w:szCs w:val="24"/>
        </w:rPr>
        <w:t>Gestor de incidentes:</w:t>
      </w:r>
      <w:r w:rsidRPr="00F17E25">
        <w:rPr>
          <w:rFonts w:cs="Arial"/>
          <w:szCs w:val="24"/>
        </w:rPr>
        <w:t xml:space="preserve"> proveedor de </w:t>
      </w:r>
      <w:r w:rsidR="009070C0">
        <w:rPr>
          <w:rFonts w:cs="Arial"/>
          <w:szCs w:val="24"/>
        </w:rPr>
        <w:t xml:space="preserve">servicios de </w:t>
      </w:r>
      <w:r w:rsidRPr="00F17E25">
        <w:rPr>
          <w:rFonts w:cs="Arial"/>
          <w:szCs w:val="24"/>
        </w:rPr>
        <w:t>tecnología.</w:t>
      </w:r>
    </w:p>
    <w:p w14:paraId="58AACA31" w14:textId="77777777" w:rsidR="003E534F" w:rsidRPr="000D2F86" w:rsidRDefault="003E534F" w:rsidP="007E2F59">
      <w:pPr>
        <w:pStyle w:val="Prrafodelista"/>
        <w:numPr>
          <w:ilvl w:val="0"/>
          <w:numId w:val="15"/>
        </w:numPr>
        <w:rPr>
          <w:rFonts w:cs="Arial"/>
          <w:bCs/>
          <w:color w:val="000000"/>
          <w:szCs w:val="24"/>
        </w:rPr>
      </w:pPr>
      <w:r w:rsidRPr="000D2F86">
        <w:rPr>
          <w:rFonts w:cs="Arial"/>
          <w:bCs/>
          <w:color w:val="000000"/>
          <w:szCs w:val="24"/>
        </w:rPr>
        <w:t>Capacita y brinda orientación a todos los involucrados en el procedimiento sobre el uso de la herramienta de gestión usada por la entidad, de acuerdo con criterios de oportunidad, calidad y eficiencia.</w:t>
      </w:r>
    </w:p>
    <w:p w14:paraId="2B1B9F68" w14:textId="77777777" w:rsidR="003E534F" w:rsidRPr="000D2F86" w:rsidRDefault="003E534F" w:rsidP="007E2F59">
      <w:pPr>
        <w:pStyle w:val="Prrafodelista"/>
        <w:numPr>
          <w:ilvl w:val="0"/>
          <w:numId w:val="15"/>
        </w:numPr>
        <w:rPr>
          <w:rFonts w:cs="Arial"/>
          <w:bCs/>
          <w:color w:val="000000"/>
          <w:szCs w:val="24"/>
        </w:rPr>
      </w:pPr>
      <w:r w:rsidRPr="000D2F86">
        <w:rPr>
          <w:rFonts w:cs="Arial"/>
          <w:bCs/>
          <w:color w:val="000000"/>
          <w:szCs w:val="24"/>
        </w:rPr>
        <w:t>Se encarga de realizar seguimiento al procedimiento, verificar la asignación, priorización, categorización y cumplimiento de los ANS, durante la gestión de los incidentes.</w:t>
      </w:r>
    </w:p>
    <w:p w14:paraId="5DBF17F2" w14:textId="77777777" w:rsidR="003E534F" w:rsidRPr="000D2F86" w:rsidRDefault="003E534F" w:rsidP="007E2F59">
      <w:pPr>
        <w:pStyle w:val="Prrafodelista"/>
        <w:numPr>
          <w:ilvl w:val="0"/>
          <w:numId w:val="15"/>
        </w:numPr>
        <w:rPr>
          <w:rFonts w:cs="Arial"/>
          <w:bCs/>
          <w:color w:val="000000"/>
          <w:szCs w:val="24"/>
        </w:rPr>
      </w:pPr>
      <w:r w:rsidRPr="000D2F86">
        <w:rPr>
          <w:rFonts w:cs="Arial"/>
          <w:bCs/>
          <w:color w:val="000000"/>
          <w:szCs w:val="24"/>
        </w:rPr>
        <w:t>Vela porque el procedimiento se siga y guíe a la operación en las dudas que tengan respecto al mismo.</w:t>
      </w:r>
    </w:p>
    <w:p w14:paraId="47531072" w14:textId="5E2012B5" w:rsidR="003E534F" w:rsidRPr="000D2F86" w:rsidRDefault="003E534F" w:rsidP="007E2F59">
      <w:pPr>
        <w:pStyle w:val="Prrafodelista"/>
        <w:numPr>
          <w:ilvl w:val="0"/>
          <w:numId w:val="15"/>
        </w:numPr>
        <w:rPr>
          <w:rFonts w:cs="Arial"/>
          <w:szCs w:val="24"/>
        </w:rPr>
      </w:pPr>
      <w:r w:rsidRPr="000D2F86">
        <w:rPr>
          <w:rFonts w:cs="Arial"/>
          <w:bCs/>
          <w:color w:val="000000"/>
          <w:szCs w:val="24"/>
        </w:rPr>
        <w:t>Recolecta mediciones de desempeño que servirán para el planteamiento de mejoras al servicio y al procedimiento en general.</w:t>
      </w:r>
    </w:p>
    <w:p w14:paraId="0F7A8E03" w14:textId="7A382172" w:rsidR="003E534F" w:rsidRPr="000D2F86" w:rsidRDefault="003E534F" w:rsidP="003E534F">
      <w:pPr>
        <w:rPr>
          <w:rFonts w:cs="Arial"/>
          <w:szCs w:val="24"/>
        </w:rPr>
      </w:pPr>
    </w:p>
    <w:p w14:paraId="56681564" w14:textId="61952CB9" w:rsidR="003E534F" w:rsidRPr="00F17E25" w:rsidRDefault="003E534F" w:rsidP="00F17E25">
      <w:pPr>
        <w:rPr>
          <w:rFonts w:cs="Arial"/>
          <w:szCs w:val="24"/>
        </w:rPr>
      </w:pPr>
      <w:r w:rsidRPr="009070C0">
        <w:rPr>
          <w:rFonts w:cs="Arial"/>
          <w:b/>
          <w:szCs w:val="24"/>
        </w:rPr>
        <w:t>Solicitante:</w:t>
      </w:r>
      <w:r w:rsidR="00B406B5" w:rsidRPr="00F17E25">
        <w:rPr>
          <w:rFonts w:cs="Arial"/>
          <w:szCs w:val="24"/>
        </w:rPr>
        <w:t xml:space="preserve"> usuario o funcionario de la SIC</w:t>
      </w:r>
    </w:p>
    <w:p w14:paraId="2AD2F556" w14:textId="77777777" w:rsidR="003E534F" w:rsidRPr="000D2F86" w:rsidRDefault="003E534F" w:rsidP="007E2F59">
      <w:pPr>
        <w:pStyle w:val="Textoindependiente2"/>
        <w:numPr>
          <w:ilvl w:val="0"/>
          <w:numId w:val="16"/>
        </w:numPr>
        <w:spacing w:after="0" w:line="276" w:lineRule="auto"/>
        <w:rPr>
          <w:rFonts w:cs="Arial"/>
          <w:bCs/>
          <w:color w:val="000000"/>
          <w:szCs w:val="24"/>
        </w:rPr>
      </w:pPr>
      <w:r w:rsidRPr="000D2F86">
        <w:rPr>
          <w:rFonts w:cs="Arial"/>
          <w:bCs/>
          <w:color w:val="000000"/>
          <w:szCs w:val="24"/>
        </w:rPr>
        <w:t xml:space="preserve">Reporta alguna falla, intermitencia o degradación en uno o más servicios tecnológicos a los que accede. </w:t>
      </w:r>
    </w:p>
    <w:p w14:paraId="4BBCF36A" w14:textId="7A1AB72F" w:rsidR="003E534F" w:rsidRPr="000D2F86" w:rsidRDefault="003E534F" w:rsidP="007E2F59">
      <w:pPr>
        <w:pStyle w:val="Prrafodelista"/>
        <w:numPr>
          <w:ilvl w:val="0"/>
          <w:numId w:val="16"/>
        </w:numPr>
        <w:rPr>
          <w:rFonts w:cs="Arial"/>
          <w:szCs w:val="24"/>
        </w:rPr>
      </w:pPr>
      <w:r w:rsidRPr="000D2F86">
        <w:rPr>
          <w:rFonts w:cs="Arial"/>
          <w:bCs/>
          <w:color w:val="000000"/>
          <w:szCs w:val="24"/>
        </w:rPr>
        <w:t xml:space="preserve">Provee información suficiente y necesaria para apoyar </w:t>
      </w:r>
      <w:proofErr w:type="spellStart"/>
      <w:r w:rsidRPr="000D2F86">
        <w:rPr>
          <w:rFonts w:cs="Arial"/>
          <w:bCs/>
          <w:color w:val="000000"/>
          <w:szCs w:val="24"/>
        </w:rPr>
        <w:t>ls</w:t>
      </w:r>
      <w:proofErr w:type="spellEnd"/>
      <w:r w:rsidRPr="000D2F86">
        <w:rPr>
          <w:rFonts w:cs="Arial"/>
          <w:bCs/>
          <w:color w:val="000000"/>
          <w:szCs w:val="24"/>
        </w:rPr>
        <w:t xml:space="preserve"> resolución del incidente.</w:t>
      </w:r>
    </w:p>
    <w:p w14:paraId="25124940" w14:textId="6F79EAFD" w:rsidR="00C82AB1" w:rsidRPr="000D2F86" w:rsidRDefault="00C82AB1" w:rsidP="003E534F">
      <w:pPr>
        <w:rPr>
          <w:rFonts w:cs="Arial"/>
          <w:bCs/>
          <w:iCs/>
          <w:color w:val="000000" w:themeColor="text1"/>
          <w:szCs w:val="24"/>
        </w:rPr>
      </w:pPr>
    </w:p>
    <w:p w14:paraId="4538FE69" w14:textId="6DEE31B1" w:rsidR="003E534F" w:rsidRPr="00F17E25" w:rsidRDefault="003E534F" w:rsidP="00F17E25">
      <w:pPr>
        <w:rPr>
          <w:rFonts w:cs="Arial"/>
          <w:bCs/>
          <w:iCs/>
          <w:color w:val="000000" w:themeColor="text1"/>
          <w:szCs w:val="24"/>
        </w:rPr>
      </w:pPr>
      <w:r w:rsidRPr="009070C0">
        <w:rPr>
          <w:rFonts w:cs="Arial"/>
          <w:b/>
          <w:bCs/>
          <w:iCs/>
          <w:color w:val="000000" w:themeColor="text1"/>
          <w:szCs w:val="24"/>
        </w:rPr>
        <w:t>Analista de monitoreo:</w:t>
      </w:r>
      <w:r w:rsidR="00B406B5" w:rsidRPr="00F17E25">
        <w:rPr>
          <w:rFonts w:cs="Arial"/>
          <w:bCs/>
          <w:iCs/>
          <w:color w:val="000000" w:themeColor="text1"/>
          <w:szCs w:val="24"/>
        </w:rPr>
        <w:t xml:space="preserve"> proveedor de tecnología.</w:t>
      </w:r>
    </w:p>
    <w:p w14:paraId="6F09567C" w14:textId="77777777" w:rsidR="003E534F" w:rsidRPr="000D2F86" w:rsidRDefault="003E534F" w:rsidP="007E2F59">
      <w:pPr>
        <w:pStyle w:val="Prrafodelista"/>
        <w:numPr>
          <w:ilvl w:val="0"/>
          <w:numId w:val="17"/>
        </w:numPr>
        <w:rPr>
          <w:rFonts w:cs="Arial"/>
          <w:bCs/>
          <w:color w:val="000000"/>
          <w:szCs w:val="24"/>
        </w:rPr>
      </w:pPr>
      <w:r w:rsidRPr="000D2F86">
        <w:rPr>
          <w:rFonts w:cs="Arial"/>
          <w:bCs/>
          <w:color w:val="000000"/>
          <w:szCs w:val="24"/>
        </w:rPr>
        <w:t>Valida la disponibilidad de los servicios por medio de las herramientas de monitoreo.</w:t>
      </w:r>
    </w:p>
    <w:p w14:paraId="5447C0BE" w14:textId="77777777" w:rsidR="003E534F" w:rsidRPr="000D2F86" w:rsidRDefault="003E534F" w:rsidP="007E2F59">
      <w:pPr>
        <w:pStyle w:val="Prrafodelista"/>
        <w:numPr>
          <w:ilvl w:val="0"/>
          <w:numId w:val="17"/>
        </w:numPr>
        <w:rPr>
          <w:rFonts w:cs="Arial"/>
          <w:bCs/>
          <w:color w:val="000000"/>
          <w:szCs w:val="24"/>
        </w:rPr>
      </w:pPr>
      <w:r w:rsidRPr="000D2F86">
        <w:rPr>
          <w:rFonts w:cs="Arial"/>
          <w:bCs/>
          <w:color w:val="000000"/>
          <w:szCs w:val="24"/>
        </w:rPr>
        <w:t>Reporta a la mesa de servicios, los eventos identificados.</w:t>
      </w:r>
    </w:p>
    <w:p w14:paraId="4388B80B" w14:textId="296FEDC9" w:rsidR="003E534F" w:rsidRPr="000D2F86" w:rsidRDefault="003E534F" w:rsidP="007E2F59">
      <w:pPr>
        <w:pStyle w:val="Prrafodelista"/>
        <w:numPr>
          <w:ilvl w:val="0"/>
          <w:numId w:val="17"/>
        </w:numPr>
        <w:rPr>
          <w:rFonts w:cs="Arial"/>
          <w:bCs/>
          <w:iCs/>
          <w:color w:val="000000" w:themeColor="text1"/>
          <w:szCs w:val="24"/>
        </w:rPr>
      </w:pPr>
      <w:r w:rsidRPr="000D2F86">
        <w:rPr>
          <w:rFonts w:cs="Arial"/>
          <w:bCs/>
          <w:color w:val="000000"/>
          <w:szCs w:val="24"/>
        </w:rPr>
        <w:t>Reporta incidentes masivos y los eventos de acuerdo con las actividades de la gestión de eventos.</w:t>
      </w:r>
    </w:p>
    <w:p w14:paraId="46020DAA" w14:textId="5B4B7E3B" w:rsidR="003E534F" w:rsidRPr="000D2F86" w:rsidRDefault="003E534F" w:rsidP="003E534F">
      <w:pPr>
        <w:rPr>
          <w:rFonts w:cs="Arial"/>
          <w:bCs/>
          <w:iCs/>
          <w:color w:val="000000" w:themeColor="text1"/>
          <w:szCs w:val="24"/>
        </w:rPr>
      </w:pPr>
    </w:p>
    <w:p w14:paraId="7A36747F" w14:textId="2521CC60" w:rsidR="003E534F" w:rsidRPr="00F17E25" w:rsidRDefault="003E534F" w:rsidP="00F17E25">
      <w:pPr>
        <w:rPr>
          <w:rFonts w:cs="Arial"/>
          <w:bCs/>
          <w:iCs/>
          <w:color w:val="000000" w:themeColor="text1"/>
          <w:szCs w:val="24"/>
        </w:rPr>
      </w:pPr>
      <w:r w:rsidRPr="009070C0">
        <w:rPr>
          <w:rFonts w:cs="Arial"/>
          <w:b/>
          <w:bCs/>
          <w:iCs/>
          <w:color w:val="000000" w:themeColor="text1"/>
          <w:szCs w:val="24"/>
        </w:rPr>
        <w:t>Analista primer nivel:</w:t>
      </w:r>
      <w:r w:rsidRPr="00F17E25">
        <w:rPr>
          <w:rFonts w:cs="Arial"/>
          <w:bCs/>
          <w:iCs/>
          <w:color w:val="000000" w:themeColor="text1"/>
          <w:szCs w:val="24"/>
        </w:rPr>
        <w:t xml:space="preserve"> </w:t>
      </w:r>
      <w:r w:rsidR="00B406B5" w:rsidRPr="00F17E25">
        <w:rPr>
          <w:rFonts w:cs="Arial"/>
          <w:bCs/>
          <w:iCs/>
          <w:color w:val="000000" w:themeColor="text1"/>
          <w:szCs w:val="24"/>
        </w:rPr>
        <w:t>proveedor de</w:t>
      </w:r>
      <w:r w:rsidR="009070C0">
        <w:rPr>
          <w:rFonts w:cs="Arial"/>
          <w:bCs/>
          <w:iCs/>
          <w:color w:val="000000" w:themeColor="text1"/>
          <w:szCs w:val="24"/>
        </w:rPr>
        <w:t xml:space="preserve"> servicios de </w:t>
      </w:r>
      <w:r w:rsidR="00B406B5" w:rsidRPr="00F17E25">
        <w:rPr>
          <w:rFonts w:cs="Arial"/>
          <w:bCs/>
          <w:iCs/>
          <w:color w:val="000000" w:themeColor="text1"/>
          <w:szCs w:val="24"/>
        </w:rPr>
        <w:t>tecnología.</w:t>
      </w:r>
    </w:p>
    <w:p w14:paraId="567A5204" w14:textId="474E9151" w:rsidR="003E534F" w:rsidRPr="000D2F86" w:rsidRDefault="003E534F" w:rsidP="007E2F59">
      <w:pPr>
        <w:pStyle w:val="Textoindependiente2"/>
        <w:numPr>
          <w:ilvl w:val="0"/>
          <w:numId w:val="18"/>
        </w:numPr>
        <w:spacing w:after="0" w:line="276" w:lineRule="auto"/>
        <w:contextualSpacing w:val="0"/>
        <w:rPr>
          <w:rFonts w:cs="Arial"/>
          <w:bCs/>
          <w:color w:val="000000"/>
          <w:szCs w:val="24"/>
        </w:rPr>
      </w:pPr>
      <w:r w:rsidRPr="000D2F86">
        <w:rPr>
          <w:rFonts w:cs="Arial"/>
          <w:bCs/>
          <w:color w:val="000000"/>
          <w:szCs w:val="24"/>
        </w:rPr>
        <w:t xml:space="preserve">Actúa como punto </w:t>
      </w:r>
      <w:r w:rsidR="00B406B5" w:rsidRPr="000D2F86">
        <w:rPr>
          <w:rFonts w:cs="Arial"/>
          <w:bCs/>
          <w:color w:val="000000"/>
          <w:szCs w:val="24"/>
        </w:rPr>
        <w:t>ú</w:t>
      </w:r>
      <w:r w:rsidRPr="000D2F86">
        <w:rPr>
          <w:rFonts w:cs="Arial"/>
          <w:bCs/>
          <w:color w:val="000000"/>
          <w:szCs w:val="24"/>
        </w:rPr>
        <w:t>nico de contacto para el registro, categorización, priorización, escalamiento y comunicación de los incidentes.</w:t>
      </w:r>
    </w:p>
    <w:p w14:paraId="2DA95100" w14:textId="77777777" w:rsidR="003E534F" w:rsidRPr="000D2F86" w:rsidRDefault="003E534F" w:rsidP="007E2F59">
      <w:pPr>
        <w:pStyle w:val="Textoindependiente2"/>
        <w:numPr>
          <w:ilvl w:val="0"/>
          <w:numId w:val="18"/>
        </w:numPr>
        <w:spacing w:after="0" w:line="276" w:lineRule="auto"/>
        <w:contextualSpacing w:val="0"/>
        <w:rPr>
          <w:rFonts w:cs="Arial"/>
          <w:bCs/>
          <w:color w:val="000000"/>
          <w:szCs w:val="24"/>
        </w:rPr>
      </w:pPr>
      <w:r w:rsidRPr="000D2F86">
        <w:rPr>
          <w:rFonts w:cs="Arial"/>
          <w:bCs/>
          <w:color w:val="000000"/>
          <w:szCs w:val="24"/>
        </w:rPr>
        <w:t>Analiza, diagnostica y soluciona los incidentes que estén bajo su alcance.</w:t>
      </w:r>
    </w:p>
    <w:p w14:paraId="539535E8" w14:textId="77777777" w:rsidR="003E534F" w:rsidRPr="000D2F86" w:rsidRDefault="003E534F" w:rsidP="007E2F59">
      <w:pPr>
        <w:pStyle w:val="Textoindependiente2"/>
        <w:numPr>
          <w:ilvl w:val="0"/>
          <w:numId w:val="18"/>
        </w:numPr>
        <w:spacing w:after="0" w:line="276" w:lineRule="auto"/>
        <w:contextualSpacing w:val="0"/>
        <w:rPr>
          <w:rFonts w:cs="Arial"/>
          <w:bCs/>
          <w:color w:val="000000"/>
          <w:szCs w:val="24"/>
        </w:rPr>
      </w:pPr>
      <w:r w:rsidRPr="000D2F86">
        <w:rPr>
          <w:rFonts w:cs="Arial"/>
          <w:bCs/>
          <w:color w:val="000000"/>
          <w:szCs w:val="24"/>
        </w:rPr>
        <w:t>Escala los incidentes a los resolutores de niveles superiores, con la documentación del diagnóstico realizado. </w:t>
      </w:r>
    </w:p>
    <w:p w14:paraId="1E41D502" w14:textId="77777777" w:rsidR="003E534F" w:rsidRPr="000D2F86" w:rsidRDefault="003E534F" w:rsidP="007E2F59">
      <w:pPr>
        <w:pStyle w:val="Textoindependiente2"/>
        <w:numPr>
          <w:ilvl w:val="0"/>
          <w:numId w:val="18"/>
        </w:numPr>
        <w:spacing w:after="0" w:line="276" w:lineRule="auto"/>
        <w:contextualSpacing w:val="0"/>
        <w:rPr>
          <w:rFonts w:cs="Arial"/>
          <w:bCs/>
          <w:color w:val="000000"/>
          <w:szCs w:val="24"/>
        </w:rPr>
      </w:pPr>
      <w:r w:rsidRPr="000D2F86">
        <w:rPr>
          <w:rFonts w:cs="Arial"/>
          <w:bCs/>
          <w:color w:val="000000"/>
          <w:szCs w:val="24"/>
        </w:rPr>
        <w:t>Documenta la solución de los incidentes atendidos. </w:t>
      </w:r>
    </w:p>
    <w:p w14:paraId="53DED170" w14:textId="33AD39A1" w:rsidR="003E534F" w:rsidRPr="001C394A" w:rsidRDefault="003E534F" w:rsidP="007E2F59">
      <w:pPr>
        <w:pStyle w:val="Prrafodelista"/>
        <w:numPr>
          <w:ilvl w:val="0"/>
          <w:numId w:val="18"/>
        </w:numPr>
        <w:rPr>
          <w:rFonts w:cs="Arial"/>
          <w:bCs/>
          <w:iCs/>
          <w:color w:val="000000" w:themeColor="text1"/>
          <w:szCs w:val="24"/>
        </w:rPr>
      </w:pPr>
      <w:r w:rsidRPr="000D2F86">
        <w:rPr>
          <w:rFonts w:cs="Arial"/>
          <w:bCs/>
          <w:color w:val="000000"/>
          <w:szCs w:val="24"/>
        </w:rPr>
        <w:t>Mantiene informado al usuario sobre el estado y progreso en la atención y solución de los incidentes.</w:t>
      </w:r>
    </w:p>
    <w:p w14:paraId="17889EC5" w14:textId="2D925E4D" w:rsidR="001C394A" w:rsidRDefault="001C394A" w:rsidP="001C394A">
      <w:pPr>
        <w:rPr>
          <w:rFonts w:cs="Arial"/>
          <w:bCs/>
          <w:iCs/>
          <w:color w:val="000000" w:themeColor="text1"/>
          <w:szCs w:val="24"/>
        </w:rPr>
      </w:pPr>
    </w:p>
    <w:p w14:paraId="60BD5D69" w14:textId="37EF76B0" w:rsidR="003E534F" w:rsidRPr="00F17E25" w:rsidRDefault="003E534F" w:rsidP="00F17E25">
      <w:pPr>
        <w:rPr>
          <w:rFonts w:cs="Arial"/>
          <w:bCs/>
          <w:iCs/>
          <w:color w:val="000000" w:themeColor="text1"/>
          <w:szCs w:val="24"/>
        </w:rPr>
      </w:pPr>
      <w:r w:rsidRPr="009070C0">
        <w:rPr>
          <w:rFonts w:cs="Arial"/>
          <w:b/>
          <w:bCs/>
          <w:iCs/>
          <w:color w:val="000000" w:themeColor="text1"/>
          <w:szCs w:val="24"/>
        </w:rPr>
        <w:t>Analista segundo nivel:</w:t>
      </w:r>
      <w:r w:rsidR="00B406B5" w:rsidRPr="00F17E25">
        <w:rPr>
          <w:rFonts w:cs="Arial"/>
          <w:bCs/>
          <w:iCs/>
          <w:color w:val="000000" w:themeColor="text1"/>
          <w:szCs w:val="24"/>
        </w:rPr>
        <w:t xml:space="preserve"> proveedor de</w:t>
      </w:r>
      <w:r w:rsidR="009070C0">
        <w:rPr>
          <w:rFonts w:cs="Arial"/>
          <w:bCs/>
          <w:iCs/>
          <w:color w:val="000000" w:themeColor="text1"/>
          <w:szCs w:val="24"/>
        </w:rPr>
        <w:t xml:space="preserve"> servicios de </w:t>
      </w:r>
      <w:r w:rsidR="00B406B5" w:rsidRPr="00F17E25">
        <w:rPr>
          <w:rFonts w:cs="Arial"/>
          <w:bCs/>
          <w:iCs/>
          <w:color w:val="000000" w:themeColor="text1"/>
          <w:szCs w:val="24"/>
        </w:rPr>
        <w:t>tecnología.</w:t>
      </w:r>
    </w:p>
    <w:p w14:paraId="15891FBA" w14:textId="77777777" w:rsidR="003E534F" w:rsidRPr="000D2F86" w:rsidRDefault="003E534F" w:rsidP="007E2F59">
      <w:pPr>
        <w:pStyle w:val="Textoindependiente2"/>
        <w:numPr>
          <w:ilvl w:val="0"/>
          <w:numId w:val="19"/>
        </w:numPr>
        <w:spacing w:after="0" w:line="276" w:lineRule="auto"/>
        <w:contextualSpacing w:val="0"/>
        <w:rPr>
          <w:rFonts w:cs="Arial"/>
          <w:bCs/>
          <w:color w:val="000000"/>
          <w:szCs w:val="24"/>
        </w:rPr>
      </w:pPr>
      <w:r w:rsidRPr="000D2F86">
        <w:rPr>
          <w:rFonts w:cs="Arial"/>
          <w:bCs/>
          <w:color w:val="000000"/>
          <w:szCs w:val="24"/>
        </w:rPr>
        <w:t>Provee el diagnóstico, da el soporte necesario, documenta la solución correspondiente, y mantiene informado al usuario.</w:t>
      </w:r>
    </w:p>
    <w:p w14:paraId="4892E196" w14:textId="77777777" w:rsidR="003E534F" w:rsidRPr="000D2F86" w:rsidRDefault="003E534F" w:rsidP="007E2F59">
      <w:pPr>
        <w:pStyle w:val="Textoindependiente2"/>
        <w:numPr>
          <w:ilvl w:val="0"/>
          <w:numId w:val="19"/>
        </w:numPr>
        <w:spacing w:after="0" w:line="276" w:lineRule="auto"/>
        <w:contextualSpacing w:val="0"/>
        <w:rPr>
          <w:rFonts w:cs="Arial"/>
          <w:bCs/>
          <w:color w:val="000000"/>
          <w:szCs w:val="24"/>
        </w:rPr>
      </w:pPr>
      <w:r w:rsidRPr="000D2F86">
        <w:rPr>
          <w:rFonts w:cs="Arial"/>
          <w:bCs/>
          <w:color w:val="000000"/>
          <w:szCs w:val="24"/>
        </w:rPr>
        <w:t xml:space="preserve">Soluciona los incidentes que no se pueden gestionar de forma remota. </w:t>
      </w:r>
    </w:p>
    <w:p w14:paraId="45E5081D" w14:textId="77777777" w:rsidR="003E534F" w:rsidRPr="000D2F86" w:rsidRDefault="003E534F" w:rsidP="007E2F59">
      <w:pPr>
        <w:pStyle w:val="Textoindependiente2"/>
        <w:numPr>
          <w:ilvl w:val="0"/>
          <w:numId w:val="19"/>
        </w:numPr>
        <w:spacing w:after="0" w:line="276" w:lineRule="auto"/>
        <w:contextualSpacing w:val="0"/>
        <w:rPr>
          <w:rFonts w:cs="Arial"/>
          <w:bCs/>
          <w:color w:val="000000"/>
          <w:szCs w:val="24"/>
        </w:rPr>
      </w:pPr>
      <w:r w:rsidRPr="000D2F86">
        <w:rPr>
          <w:rFonts w:cs="Arial"/>
          <w:bCs/>
          <w:color w:val="000000"/>
          <w:szCs w:val="24"/>
        </w:rPr>
        <w:t xml:space="preserve">Realiza seguimiento a los incidentes que le han sido asignados. </w:t>
      </w:r>
    </w:p>
    <w:p w14:paraId="52FB80CD" w14:textId="07366854" w:rsidR="003E534F" w:rsidRPr="000D2F86" w:rsidRDefault="003E534F" w:rsidP="007E2F59">
      <w:pPr>
        <w:pStyle w:val="Prrafodelista"/>
        <w:numPr>
          <w:ilvl w:val="0"/>
          <w:numId w:val="19"/>
        </w:numPr>
        <w:rPr>
          <w:rFonts w:cs="Arial"/>
          <w:bCs/>
          <w:iCs/>
          <w:color w:val="000000" w:themeColor="text1"/>
          <w:szCs w:val="24"/>
        </w:rPr>
      </w:pPr>
      <w:r w:rsidRPr="000D2F86">
        <w:rPr>
          <w:rFonts w:cs="Arial"/>
          <w:bCs/>
          <w:color w:val="000000"/>
          <w:szCs w:val="24"/>
        </w:rPr>
        <w:t>Escala los incidentes no solucionados, esto cumpliendo con las reglas del escalamiento funcional y jerárquico.</w:t>
      </w:r>
    </w:p>
    <w:p w14:paraId="29EA6453" w14:textId="42A9264B" w:rsidR="003E534F" w:rsidRPr="000D2F86" w:rsidRDefault="003E534F" w:rsidP="003E534F">
      <w:pPr>
        <w:rPr>
          <w:rFonts w:cs="Arial"/>
          <w:bCs/>
          <w:iCs/>
          <w:color w:val="000000" w:themeColor="text1"/>
          <w:szCs w:val="24"/>
        </w:rPr>
      </w:pPr>
    </w:p>
    <w:p w14:paraId="6E2EE36F" w14:textId="10BB9259" w:rsidR="003E534F" w:rsidRPr="00F17E25" w:rsidRDefault="003E534F" w:rsidP="00F17E25">
      <w:pPr>
        <w:rPr>
          <w:rFonts w:cs="Arial"/>
          <w:bCs/>
          <w:iCs/>
          <w:color w:val="000000" w:themeColor="text1"/>
          <w:szCs w:val="24"/>
        </w:rPr>
      </w:pPr>
      <w:r w:rsidRPr="00847CCE">
        <w:rPr>
          <w:rFonts w:cs="Arial"/>
          <w:b/>
          <w:bCs/>
          <w:iCs/>
          <w:color w:val="000000" w:themeColor="text1"/>
          <w:szCs w:val="24"/>
        </w:rPr>
        <w:t>Analista tercer nivel:</w:t>
      </w:r>
      <w:r w:rsidR="00B406B5" w:rsidRPr="00F17E25">
        <w:rPr>
          <w:rFonts w:cs="Arial"/>
          <w:bCs/>
          <w:iCs/>
          <w:color w:val="000000" w:themeColor="text1"/>
          <w:szCs w:val="24"/>
        </w:rPr>
        <w:t xml:space="preserve"> proveedor de</w:t>
      </w:r>
      <w:r w:rsidR="00847CCE">
        <w:rPr>
          <w:rFonts w:cs="Arial"/>
          <w:bCs/>
          <w:iCs/>
          <w:color w:val="000000" w:themeColor="text1"/>
          <w:szCs w:val="24"/>
        </w:rPr>
        <w:t xml:space="preserve"> servicios de </w:t>
      </w:r>
      <w:r w:rsidR="00B406B5" w:rsidRPr="00F17E25">
        <w:rPr>
          <w:rFonts w:cs="Arial"/>
          <w:bCs/>
          <w:iCs/>
          <w:color w:val="000000" w:themeColor="text1"/>
          <w:szCs w:val="24"/>
        </w:rPr>
        <w:t>tecnología.</w:t>
      </w:r>
    </w:p>
    <w:p w14:paraId="191F76F7" w14:textId="77777777" w:rsidR="003E534F" w:rsidRPr="000D2F86" w:rsidRDefault="003E534F" w:rsidP="007E2F59">
      <w:pPr>
        <w:pStyle w:val="Prrafodelista"/>
        <w:numPr>
          <w:ilvl w:val="0"/>
          <w:numId w:val="20"/>
        </w:numPr>
        <w:rPr>
          <w:rFonts w:cs="Arial"/>
          <w:bCs/>
          <w:color w:val="000000"/>
          <w:szCs w:val="24"/>
        </w:rPr>
      </w:pPr>
      <w:r w:rsidRPr="000D2F86">
        <w:rPr>
          <w:rFonts w:cs="Arial"/>
          <w:bCs/>
          <w:color w:val="000000"/>
          <w:szCs w:val="24"/>
        </w:rPr>
        <w:t>Analiza, diagnostica, realiza seguimiento, soluciona y documenta los incidentes que estén bajo su alcance o que sean escalados por el segundo nivel de soporte, y mantiene informado al usuario.</w:t>
      </w:r>
    </w:p>
    <w:p w14:paraId="67238F66" w14:textId="77777777" w:rsidR="003E534F" w:rsidRPr="000D2F86" w:rsidRDefault="003E534F" w:rsidP="007E2F59">
      <w:pPr>
        <w:pStyle w:val="Prrafodelista"/>
        <w:numPr>
          <w:ilvl w:val="0"/>
          <w:numId w:val="20"/>
        </w:numPr>
        <w:rPr>
          <w:rFonts w:cs="Arial"/>
          <w:bCs/>
          <w:color w:val="000000"/>
          <w:szCs w:val="24"/>
        </w:rPr>
      </w:pPr>
      <w:r w:rsidRPr="000D2F86">
        <w:rPr>
          <w:rFonts w:cs="Arial"/>
          <w:bCs/>
          <w:color w:val="000000"/>
          <w:szCs w:val="24"/>
        </w:rPr>
        <w:t>Prueba las soluciones planteadas para resolver los incidentes antes de llevarlos a producción.</w:t>
      </w:r>
    </w:p>
    <w:p w14:paraId="5A411DF2" w14:textId="77777777" w:rsidR="003E534F" w:rsidRPr="000D2F86" w:rsidRDefault="003E534F" w:rsidP="007E2F59">
      <w:pPr>
        <w:pStyle w:val="Textoindependiente2"/>
        <w:numPr>
          <w:ilvl w:val="0"/>
          <w:numId w:val="20"/>
        </w:numPr>
        <w:spacing w:after="0" w:line="276" w:lineRule="auto"/>
        <w:contextualSpacing w:val="0"/>
        <w:rPr>
          <w:rFonts w:cs="Arial"/>
          <w:bCs/>
          <w:color w:val="000000"/>
          <w:szCs w:val="24"/>
        </w:rPr>
      </w:pPr>
      <w:r w:rsidRPr="000D2F86">
        <w:rPr>
          <w:rFonts w:cs="Arial"/>
          <w:bCs/>
          <w:color w:val="000000"/>
          <w:szCs w:val="24"/>
        </w:rPr>
        <w:t>Implanta las soluciones propuestas para resolver los incidentes en el ambiente de producción.</w:t>
      </w:r>
    </w:p>
    <w:p w14:paraId="0F26C600" w14:textId="77777777" w:rsidR="003E534F" w:rsidRPr="000D2F86" w:rsidRDefault="003E534F" w:rsidP="007E2F59">
      <w:pPr>
        <w:pStyle w:val="Textoindependiente2"/>
        <w:numPr>
          <w:ilvl w:val="0"/>
          <w:numId w:val="20"/>
        </w:numPr>
        <w:spacing w:after="0" w:line="276" w:lineRule="auto"/>
        <w:contextualSpacing w:val="0"/>
        <w:rPr>
          <w:rFonts w:cs="Arial"/>
          <w:bCs/>
          <w:color w:val="000000"/>
          <w:szCs w:val="24"/>
        </w:rPr>
      </w:pPr>
      <w:r w:rsidRPr="000D2F86">
        <w:rPr>
          <w:rFonts w:cs="Arial"/>
          <w:bCs/>
          <w:color w:val="000000"/>
          <w:szCs w:val="24"/>
        </w:rPr>
        <w:t>Notifica la solución de los incidentes una vez resueltos y obtiene aprobación para su cierre.</w:t>
      </w:r>
    </w:p>
    <w:p w14:paraId="5D86B5DB" w14:textId="77777777" w:rsidR="003E534F" w:rsidRPr="000D2F86" w:rsidRDefault="003E534F" w:rsidP="007E2F59">
      <w:pPr>
        <w:pStyle w:val="Prrafodelista"/>
        <w:numPr>
          <w:ilvl w:val="0"/>
          <w:numId w:val="20"/>
        </w:numPr>
        <w:rPr>
          <w:rFonts w:cs="Arial"/>
          <w:bCs/>
          <w:color w:val="000000"/>
          <w:szCs w:val="24"/>
        </w:rPr>
      </w:pPr>
      <w:r w:rsidRPr="000D2F86">
        <w:rPr>
          <w:rFonts w:cs="Arial"/>
          <w:bCs/>
          <w:color w:val="000000"/>
          <w:szCs w:val="24"/>
        </w:rPr>
        <w:t xml:space="preserve">Escala los incidentes que no se pueden solucionar a los proveedores de forma funcional y jerárquico. </w:t>
      </w:r>
    </w:p>
    <w:p w14:paraId="13FB73D2" w14:textId="77777777" w:rsidR="003E534F" w:rsidRPr="000D2F86" w:rsidRDefault="003E534F" w:rsidP="007E2F59">
      <w:pPr>
        <w:pStyle w:val="Prrafodelista"/>
        <w:numPr>
          <w:ilvl w:val="0"/>
          <w:numId w:val="20"/>
        </w:numPr>
        <w:rPr>
          <w:rFonts w:cs="Arial"/>
          <w:bCs/>
          <w:color w:val="000000"/>
          <w:szCs w:val="24"/>
        </w:rPr>
      </w:pPr>
      <w:r w:rsidRPr="000D2F86">
        <w:rPr>
          <w:rFonts w:cs="Arial"/>
          <w:bCs/>
          <w:color w:val="000000"/>
          <w:szCs w:val="24"/>
        </w:rPr>
        <w:t>Escala al gestor de incidentes, las incidencias que requieran postular a problema o conocimiento cuando su causa raíz sea desconocida.</w:t>
      </w:r>
    </w:p>
    <w:p w14:paraId="14B956CA" w14:textId="446D35C0" w:rsidR="003E534F" w:rsidRPr="000D2F86" w:rsidRDefault="003E534F" w:rsidP="007E2F59">
      <w:pPr>
        <w:pStyle w:val="Prrafodelista"/>
        <w:numPr>
          <w:ilvl w:val="0"/>
          <w:numId w:val="20"/>
        </w:numPr>
        <w:rPr>
          <w:rFonts w:cs="Arial"/>
          <w:bCs/>
          <w:iCs/>
          <w:color w:val="000000" w:themeColor="text1"/>
          <w:szCs w:val="24"/>
        </w:rPr>
      </w:pPr>
      <w:r w:rsidRPr="000D2F86">
        <w:rPr>
          <w:rFonts w:cs="Arial"/>
          <w:bCs/>
          <w:color w:val="000000"/>
          <w:szCs w:val="24"/>
        </w:rPr>
        <w:t>Realiza seguimiento a los casos escalados a los proveedores.</w:t>
      </w:r>
    </w:p>
    <w:p w14:paraId="43695AC2" w14:textId="77777777" w:rsidR="003E534F" w:rsidRPr="000D2F86" w:rsidRDefault="003E534F" w:rsidP="003E534F">
      <w:pPr>
        <w:rPr>
          <w:rFonts w:cs="Arial"/>
          <w:bCs/>
          <w:iCs/>
          <w:color w:val="000000" w:themeColor="text1"/>
          <w:szCs w:val="24"/>
        </w:rPr>
      </w:pPr>
    </w:p>
    <w:p w14:paraId="328F9405" w14:textId="7C6E6A1D" w:rsidR="003E534F" w:rsidRPr="00F17E25" w:rsidRDefault="003E534F" w:rsidP="00F17E25">
      <w:pPr>
        <w:rPr>
          <w:rFonts w:cs="Arial"/>
          <w:szCs w:val="24"/>
        </w:rPr>
      </w:pPr>
      <w:r w:rsidRPr="00847CCE">
        <w:rPr>
          <w:rFonts w:cs="Arial"/>
          <w:b/>
          <w:bCs/>
          <w:color w:val="000000"/>
          <w:szCs w:val="24"/>
        </w:rPr>
        <w:t>Analistas tercer nivel –</w:t>
      </w:r>
      <w:r w:rsidR="00B406B5" w:rsidRPr="00847CCE">
        <w:rPr>
          <w:rFonts w:cs="Arial"/>
          <w:b/>
          <w:bCs/>
          <w:color w:val="000000"/>
          <w:szCs w:val="24"/>
        </w:rPr>
        <w:t xml:space="preserve"> </w:t>
      </w:r>
      <w:r w:rsidRPr="00847CCE">
        <w:rPr>
          <w:rFonts w:cs="Arial"/>
          <w:b/>
          <w:bCs/>
          <w:color w:val="000000"/>
          <w:szCs w:val="24"/>
        </w:rPr>
        <w:t xml:space="preserve">OTI y </w:t>
      </w:r>
      <w:r w:rsidR="00B406B5" w:rsidRPr="00847CCE">
        <w:rPr>
          <w:rFonts w:cs="Arial"/>
          <w:b/>
          <w:bCs/>
          <w:color w:val="000000"/>
          <w:szCs w:val="24"/>
        </w:rPr>
        <w:t>se</w:t>
      </w:r>
      <w:r w:rsidRPr="00847CCE">
        <w:rPr>
          <w:rFonts w:cs="Arial"/>
          <w:b/>
          <w:bCs/>
          <w:color w:val="000000"/>
          <w:szCs w:val="24"/>
        </w:rPr>
        <w:t>guridad</w:t>
      </w:r>
      <w:r w:rsidR="00B406B5" w:rsidRPr="00847CCE">
        <w:rPr>
          <w:rFonts w:cs="Arial"/>
          <w:b/>
          <w:bCs/>
          <w:color w:val="000000"/>
          <w:szCs w:val="24"/>
        </w:rPr>
        <w:t xml:space="preserve"> forense</w:t>
      </w:r>
      <w:r w:rsidRPr="00847CCE">
        <w:rPr>
          <w:rFonts w:cs="Arial"/>
          <w:b/>
          <w:bCs/>
          <w:color w:val="000000"/>
          <w:szCs w:val="24"/>
        </w:rPr>
        <w:t>:</w:t>
      </w:r>
      <w:r w:rsidR="00B406B5" w:rsidRPr="00F17E25">
        <w:rPr>
          <w:rFonts w:cs="Arial"/>
          <w:bCs/>
          <w:color w:val="000000"/>
          <w:szCs w:val="24"/>
        </w:rPr>
        <w:t xml:space="preserve"> </w:t>
      </w:r>
      <w:r w:rsidR="00B406B5" w:rsidRPr="00F17E25">
        <w:rPr>
          <w:rFonts w:cs="Arial"/>
          <w:szCs w:val="24"/>
        </w:rPr>
        <w:t>profesional de la oficina de tecnología</w:t>
      </w:r>
      <w:r w:rsidR="009F2D8B">
        <w:rPr>
          <w:rFonts w:cs="Arial"/>
          <w:szCs w:val="24"/>
        </w:rPr>
        <w:t xml:space="preserve"> e informática.</w:t>
      </w:r>
    </w:p>
    <w:p w14:paraId="618311D0" w14:textId="77777777" w:rsidR="003E534F" w:rsidRPr="000D2F86" w:rsidRDefault="003E534F" w:rsidP="007E2F59">
      <w:pPr>
        <w:pStyle w:val="Prrafodelista"/>
        <w:numPr>
          <w:ilvl w:val="0"/>
          <w:numId w:val="21"/>
        </w:numPr>
        <w:rPr>
          <w:rFonts w:cs="Arial"/>
          <w:bCs/>
          <w:color w:val="000000"/>
          <w:szCs w:val="24"/>
        </w:rPr>
      </w:pPr>
      <w:r w:rsidRPr="000D2F86">
        <w:rPr>
          <w:rFonts w:cs="Arial"/>
          <w:bCs/>
          <w:color w:val="000000"/>
          <w:szCs w:val="24"/>
        </w:rPr>
        <w:t>Soluciona los incidentes relacionados de las aplicaciones a su cargo.</w:t>
      </w:r>
    </w:p>
    <w:p w14:paraId="7C4F3253" w14:textId="687FAE65" w:rsidR="003E534F" w:rsidRPr="000D2F86" w:rsidRDefault="003E534F" w:rsidP="007E2F59">
      <w:pPr>
        <w:pStyle w:val="Prrafodelista"/>
        <w:numPr>
          <w:ilvl w:val="0"/>
          <w:numId w:val="21"/>
        </w:numPr>
        <w:rPr>
          <w:rFonts w:cs="Arial"/>
          <w:bCs/>
          <w:color w:val="000000"/>
          <w:szCs w:val="24"/>
        </w:rPr>
      </w:pPr>
      <w:r w:rsidRPr="000D2F86">
        <w:rPr>
          <w:rFonts w:cs="Arial"/>
          <w:bCs/>
          <w:color w:val="000000"/>
          <w:szCs w:val="24"/>
        </w:rPr>
        <w:t>Soluciona, recolecta y conserva evidencia forense del incidente.</w:t>
      </w:r>
    </w:p>
    <w:p w14:paraId="054A8B39" w14:textId="77777777" w:rsidR="003E534F" w:rsidRPr="000D2F86" w:rsidRDefault="003E534F" w:rsidP="007E2F59">
      <w:pPr>
        <w:pStyle w:val="Prrafodelista"/>
        <w:numPr>
          <w:ilvl w:val="0"/>
          <w:numId w:val="21"/>
        </w:numPr>
        <w:rPr>
          <w:rFonts w:cs="Arial"/>
          <w:bCs/>
          <w:color w:val="000000"/>
          <w:szCs w:val="24"/>
        </w:rPr>
      </w:pPr>
      <w:r w:rsidRPr="000D2F86">
        <w:rPr>
          <w:rFonts w:cs="Arial"/>
          <w:bCs/>
          <w:color w:val="000000"/>
          <w:szCs w:val="24"/>
        </w:rPr>
        <w:t xml:space="preserve">Provee el diagnóstico, seguimiento, solución y documenta los incidentes que este a su alcance. </w:t>
      </w:r>
    </w:p>
    <w:p w14:paraId="17CBC0EF" w14:textId="77777777" w:rsidR="003E534F" w:rsidRPr="000D2F86" w:rsidRDefault="003E534F" w:rsidP="007E2F59">
      <w:pPr>
        <w:pStyle w:val="Prrafodelista"/>
        <w:numPr>
          <w:ilvl w:val="0"/>
          <w:numId w:val="21"/>
        </w:numPr>
        <w:rPr>
          <w:rFonts w:cs="Arial"/>
          <w:bCs/>
          <w:color w:val="000000"/>
          <w:szCs w:val="24"/>
        </w:rPr>
      </w:pPr>
      <w:r w:rsidRPr="000D2F86">
        <w:rPr>
          <w:rFonts w:cs="Arial"/>
          <w:bCs/>
          <w:color w:val="000000"/>
          <w:szCs w:val="24"/>
        </w:rPr>
        <w:t xml:space="preserve">Escala los incidentes que no se pueden solucionar a los proveedores de forma funcional y jerárquico. </w:t>
      </w:r>
    </w:p>
    <w:p w14:paraId="1CB6A3DF" w14:textId="3F819CD4" w:rsidR="003E534F" w:rsidRPr="000D2F86" w:rsidRDefault="003E534F" w:rsidP="007E2F59">
      <w:pPr>
        <w:pStyle w:val="Prrafodelista"/>
        <w:numPr>
          <w:ilvl w:val="0"/>
          <w:numId w:val="21"/>
        </w:numPr>
        <w:rPr>
          <w:rFonts w:cs="Arial"/>
          <w:bCs/>
          <w:iCs/>
          <w:color w:val="000000" w:themeColor="text1"/>
          <w:szCs w:val="24"/>
        </w:rPr>
      </w:pPr>
      <w:r w:rsidRPr="000D2F86">
        <w:rPr>
          <w:rFonts w:cs="Arial"/>
          <w:bCs/>
          <w:color w:val="000000"/>
          <w:szCs w:val="24"/>
        </w:rPr>
        <w:t>Escala al gestor de incidentes, las incidencias que requieran postular a problema o conocimiento cuando su causa raíz sea desconocida.</w:t>
      </w:r>
    </w:p>
    <w:p w14:paraId="6A6A4695" w14:textId="5B74E8B8" w:rsidR="003E534F" w:rsidRPr="000D2F86" w:rsidRDefault="003E534F" w:rsidP="003E534F">
      <w:pPr>
        <w:rPr>
          <w:rFonts w:cs="Arial"/>
          <w:bCs/>
          <w:iCs/>
          <w:color w:val="000000" w:themeColor="text1"/>
          <w:szCs w:val="24"/>
        </w:rPr>
      </w:pPr>
    </w:p>
    <w:p w14:paraId="2F10B5F5" w14:textId="2558343D" w:rsidR="003E534F" w:rsidRPr="00F17E25" w:rsidRDefault="003E534F" w:rsidP="00F17E25">
      <w:pPr>
        <w:rPr>
          <w:rFonts w:cs="Arial"/>
          <w:bCs/>
          <w:iCs/>
          <w:color w:val="000000" w:themeColor="text1"/>
          <w:szCs w:val="24"/>
        </w:rPr>
      </w:pPr>
      <w:r w:rsidRPr="00847CCE">
        <w:rPr>
          <w:rFonts w:cs="Arial"/>
          <w:b/>
          <w:bCs/>
          <w:iCs/>
          <w:color w:val="000000" w:themeColor="text1"/>
          <w:szCs w:val="24"/>
        </w:rPr>
        <w:t>Proveedor</w:t>
      </w:r>
      <w:r w:rsidR="00847CCE">
        <w:rPr>
          <w:rFonts w:cs="Arial"/>
          <w:b/>
          <w:bCs/>
          <w:iCs/>
          <w:color w:val="000000" w:themeColor="text1"/>
          <w:szCs w:val="24"/>
        </w:rPr>
        <w:t xml:space="preserve"> de servicios de tecnología</w:t>
      </w:r>
      <w:r w:rsidRPr="00847CCE">
        <w:rPr>
          <w:rFonts w:cs="Arial"/>
          <w:b/>
          <w:bCs/>
          <w:iCs/>
          <w:color w:val="000000" w:themeColor="text1"/>
          <w:szCs w:val="24"/>
        </w:rPr>
        <w:t>:</w:t>
      </w:r>
      <w:r w:rsidR="00B406B5" w:rsidRPr="00F17E25">
        <w:rPr>
          <w:rFonts w:cs="Arial"/>
          <w:bCs/>
          <w:iCs/>
          <w:color w:val="000000" w:themeColor="text1"/>
          <w:szCs w:val="24"/>
        </w:rPr>
        <w:t xml:space="preserve"> profesional externo.</w:t>
      </w:r>
    </w:p>
    <w:p w14:paraId="248481C3" w14:textId="2DE0D377" w:rsidR="001C394A" w:rsidRPr="001C394A" w:rsidRDefault="003E534F" w:rsidP="001C394A">
      <w:pPr>
        <w:pStyle w:val="Prrafodelista"/>
        <w:numPr>
          <w:ilvl w:val="0"/>
          <w:numId w:val="22"/>
        </w:numPr>
        <w:rPr>
          <w:rFonts w:cs="Arial"/>
          <w:bCs/>
          <w:iCs/>
          <w:color w:val="000000" w:themeColor="text1"/>
          <w:szCs w:val="24"/>
        </w:rPr>
      </w:pPr>
      <w:r w:rsidRPr="000D2F86">
        <w:rPr>
          <w:rFonts w:cs="Arial"/>
          <w:bCs/>
          <w:color w:val="000000"/>
          <w:szCs w:val="24"/>
        </w:rPr>
        <w:t>Presta el soporte necesario para restablecer la operación del servicio dando cumplimiento a los acuerdos operativos o de servicios definidos contractualmente.</w:t>
      </w:r>
    </w:p>
    <w:p w14:paraId="251D522D" w14:textId="340E582D" w:rsidR="001C394A" w:rsidRDefault="001C394A" w:rsidP="001C394A">
      <w:pPr>
        <w:rPr>
          <w:rFonts w:cs="Arial"/>
          <w:bCs/>
          <w:iCs/>
          <w:color w:val="000000" w:themeColor="text1"/>
          <w:szCs w:val="24"/>
        </w:rPr>
      </w:pPr>
    </w:p>
    <w:p w14:paraId="7C324422" w14:textId="75E6AB29" w:rsidR="000D2F86" w:rsidRDefault="00342F33" w:rsidP="000D2F86">
      <w:pPr>
        <w:rPr>
          <w:rFonts w:cs="Arial"/>
          <w:bCs/>
          <w:iCs/>
          <w:color w:val="000000" w:themeColor="text1"/>
          <w:szCs w:val="24"/>
        </w:rPr>
      </w:pPr>
      <w:r w:rsidRPr="00847CCE">
        <w:rPr>
          <w:rFonts w:cs="Arial"/>
          <w:b/>
          <w:bCs/>
          <w:iCs/>
          <w:color w:val="000000" w:themeColor="text1"/>
          <w:szCs w:val="24"/>
        </w:rPr>
        <w:t>Nota</w:t>
      </w:r>
      <w:r w:rsidR="00847CCE">
        <w:rPr>
          <w:rFonts w:cs="Arial"/>
          <w:b/>
          <w:bCs/>
          <w:iCs/>
          <w:color w:val="000000" w:themeColor="text1"/>
          <w:szCs w:val="24"/>
        </w:rPr>
        <w:t xml:space="preserve"> 1</w:t>
      </w:r>
      <w:r w:rsidRPr="00847CCE">
        <w:rPr>
          <w:rFonts w:cs="Arial"/>
          <w:b/>
          <w:bCs/>
          <w:iCs/>
          <w:color w:val="000000" w:themeColor="text1"/>
          <w:szCs w:val="24"/>
        </w:rPr>
        <w:t>:</w:t>
      </w:r>
      <w:r w:rsidRPr="00342F33">
        <w:rPr>
          <w:rFonts w:cs="Arial"/>
          <w:bCs/>
          <w:iCs/>
          <w:color w:val="000000" w:themeColor="text1"/>
          <w:szCs w:val="24"/>
        </w:rPr>
        <w:t xml:space="preserve"> una persona puede cumplir varios roles.</w:t>
      </w:r>
    </w:p>
    <w:p w14:paraId="2D4142E6" w14:textId="3BB046E6" w:rsidR="001C394A" w:rsidRDefault="001C394A" w:rsidP="000D2F86">
      <w:pPr>
        <w:rPr>
          <w:rFonts w:cs="Arial"/>
          <w:bCs/>
          <w:iCs/>
          <w:color w:val="000000" w:themeColor="text1"/>
          <w:szCs w:val="24"/>
        </w:rPr>
      </w:pPr>
    </w:p>
    <w:sectPr w:rsidR="001C394A" w:rsidSect="00181058">
      <w:headerReference w:type="even" r:id="rId11"/>
      <w:headerReference w:type="default" r:id="rId12"/>
      <w:headerReference w:type="first" r:id="rId13"/>
      <w:pgSz w:w="12240" w:h="15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6106F" w14:textId="77777777" w:rsidR="00AC5544" w:rsidRDefault="00AC5544" w:rsidP="009C29B6">
      <w:r>
        <w:separator/>
      </w:r>
    </w:p>
  </w:endnote>
  <w:endnote w:type="continuationSeparator" w:id="0">
    <w:p w14:paraId="4D380FD6" w14:textId="77777777" w:rsidR="00AC5544" w:rsidRDefault="00AC5544" w:rsidP="009C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FE941" w14:textId="77777777" w:rsidR="00AC5544" w:rsidRDefault="00AC5544" w:rsidP="009C29B6">
      <w:r>
        <w:separator/>
      </w:r>
    </w:p>
  </w:footnote>
  <w:footnote w:type="continuationSeparator" w:id="0">
    <w:p w14:paraId="1C2852CF" w14:textId="77777777" w:rsidR="00AC5544" w:rsidRDefault="00AC5544" w:rsidP="009C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4971"/>
      <w:gridCol w:w="1843"/>
    </w:tblGrid>
    <w:tr w:rsidR="003A12B0" w14:paraId="26855286" w14:textId="77777777" w:rsidTr="009F4EAC">
      <w:trPr>
        <w:cantSplit/>
        <w:trHeight w:val="412"/>
        <w:jc w:val="center"/>
      </w:trPr>
      <w:tc>
        <w:tcPr>
          <w:tcW w:w="2693" w:type="dxa"/>
          <w:vMerge w:val="restart"/>
        </w:tcPr>
        <w:p w14:paraId="3A7EC456" w14:textId="77777777" w:rsidR="003A12B0" w:rsidRDefault="003A12B0" w:rsidP="00600E5C">
          <w:pPr>
            <w:ind w:right="360"/>
            <w:jc w:val="center"/>
            <w:rPr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075D5183" wp14:editId="220CBE79">
                <wp:simplePos x="0" y="0"/>
                <wp:positionH relativeFrom="margin">
                  <wp:posOffset>74540</wp:posOffset>
                </wp:positionH>
                <wp:positionV relativeFrom="paragraph">
                  <wp:posOffset>40640</wp:posOffset>
                </wp:positionV>
                <wp:extent cx="1432800" cy="554181"/>
                <wp:effectExtent l="0" t="0" r="0" b="0"/>
                <wp:wrapNone/>
                <wp:docPr id="10" name="Imagen 10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800" cy="554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1" w:type="dxa"/>
          <w:vMerge w:val="restart"/>
          <w:vAlign w:val="center"/>
        </w:tcPr>
        <w:p w14:paraId="2C3EEEAF" w14:textId="77777777" w:rsidR="003A12B0" w:rsidRDefault="003A12B0" w:rsidP="00600E5C">
          <w:pPr>
            <w:jc w:val="center"/>
            <w:rPr>
              <w:iCs/>
            </w:rPr>
          </w:pPr>
          <w:r w:rsidRPr="00DB46B1">
            <w:rPr>
              <w:iCs/>
            </w:rPr>
            <w:t>PROCEDIMIENTO</w:t>
          </w:r>
        </w:p>
        <w:p w14:paraId="05578871" w14:textId="77777777" w:rsidR="003A12B0" w:rsidRPr="00DB46B1" w:rsidRDefault="003A12B0" w:rsidP="00600E5C">
          <w:pPr>
            <w:jc w:val="center"/>
            <w:rPr>
              <w:rFonts w:cs="Arial"/>
              <w:b/>
            </w:rPr>
          </w:pPr>
          <w:r w:rsidRPr="00DB46B1">
            <w:rPr>
              <w:iCs/>
            </w:rPr>
            <w:t>DOCUMENTACIÓN Y ACTUALIZACIÓN DEL SISTEMA INTEGRAL DE GESTIÓN INSTITUCIONAL - SIGI</w:t>
          </w:r>
        </w:p>
      </w:tc>
      <w:tc>
        <w:tcPr>
          <w:tcW w:w="1843" w:type="dxa"/>
          <w:vAlign w:val="center"/>
        </w:tcPr>
        <w:p w14:paraId="0A1A1ADD" w14:textId="77777777" w:rsidR="003A12B0" w:rsidRPr="00DB46B1" w:rsidRDefault="003A12B0" w:rsidP="00600E5C">
          <w:pPr>
            <w:rPr>
              <w:iCs/>
              <w:lang w:val="es-MX"/>
            </w:rPr>
          </w:pPr>
          <w:r w:rsidRPr="00DB46B1">
            <w:rPr>
              <w:lang w:val="es-MX"/>
            </w:rPr>
            <w:t>Código: SC01 - P01</w:t>
          </w:r>
        </w:p>
      </w:tc>
    </w:tr>
    <w:tr w:rsidR="003A12B0" w14:paraId="6D09D196" w14:textId="77777777" w:rsidTr="009F4EAC">
      <w:trPr>
        <w:cantSplit/>
        <w:trHeight w:val="352"/>
        <w:jc w:val="center"/>
      </w:trPr>
      <w:tc>
        <w:tcPr>
          <w:tcW w:w="2693" w:type="dxa"/>
          <w:vMerge/>
        </w:tcPr>
        <w:p w14:paraId="63BBA808" w14:textId="77777777" w:rsidR="003A12B0" w:rsidRDefault="003A12B0" w:rsidP="00600E5C">
          <w:pPr>
            <w:ind w:right="360"/>
            <w:jc w:val="center"/>
            <w:rPr>
              <w:noProof/>
            </w:rPr>
          </w:pPr>
        </w:p>
      </w:tc>
      <w:tc>
        <w:tcPr>
          <w:tcW w:w="4971" w:type="dxa"/>
          <w:vMerge/>
        </w:tcPr>
        <w:p w14:paraId="312A3471" w14:textId="77777777" w:rsidR="003A12B0" w:rsidRPr="00DB46B1" w:rsidRDefault="003A12B0" w:rsidP="00600E5C">
          <w:pPr>
            <w:jc w:val="center"/>
            <w:rPr>
              <w:lang w:val="es-MX"/>
            </w:rPr>
          </w:pPr>
        </w:p>
      </w:tc>
      <w:tc>
        <w:tcPr>
          <w:tcW w:w="1843" w:type="dxa"/>
          <w:vAlign w:val="center"/>
        </w:tcPr>
        <w:p w14:paraId="3B2A9E5B" w14:textId="52F08643" w:rsidR="003A12B0" w:rsidRPr="00DB46B1" w:rsidRDefault="003A12B0" w:rsidP="00600E5C">
          <w:pPr>
            <w:rPr>
              <w:lang w:val="es-MX"/>
            </w:rPr>
          </w:pPr>
          <w:r>
            <w:rPr>
              <w:lang w:val="es-MX"/>
            </w:rPr>
            <w:t>Versión:  15</w:t>
          </w:r>
        </w:p>
      </w:tc>
    </w:tr>
    <w:tr w:rsidR="003A12B0" w14:paraId="72952A1F" w14:textId="77777777" w:rsidTr="009F4EAC">
      <w:trPr>
        <w:cantSplit/>
        <w:trHeight w:val="269"/>
        <w:jc w:val="center"/>
      </w:trPr>
      <w:tc>
        <w:tcPr>
          <w:tcW w:w="2693" w:type="dxa"/>
          <w:vMerge/>
        </w:tcPr>
        <w:p w14:paraId="2CBA611A" w14:textId="77777777" w:rsidR="003A12B0" w:rsidRDefault="003A12B0" w:rsidP="00600E5C">
          <w:pPr>
            <w:rPr>
              <w:lang w:val="es-MX"/>
            </w:rPr>
          </w:pPr>
        </w:p>
      </w:tc>
      <w:tc>
        <w:tcPr>
          <w:tcW w:w="4971" w:type="dxa"/>
          <w:vMerge/>
        </w:tcPr>
        <w:p w14:paraId="052BF4CC" w14:textId="77777777" w:rsidR="003A12B0" w:rsidRPr="00DB46B1" w:rsidRDefault="003A12B0" w:rsidP="00600E5C">
          <w:pPr>
            <w:jc w:val="center"/>
          </w:pPr>
        </w:p>
      </w:tc>
      <w:tc>
        <w:tcPr>
          <w:tcW w:w="1843" w:type="dxa"/>
          <w:vAlign w:val="center"/>
        </w:tcPr>
        <w:p w14:paraId="025ADB21" w14:textId="77777777" w:rsidR="003A12B0" w:rsidRPr="00DB46B1" w:rsidRDefault="003A12B0" w:rsidP="00600E5C">
          <w:pPr>
            <w:rPr>
              <w:lang w:val="es-MX"/>
            </w:rPr>
          </w:pPr>
          <w:r w:rsidRPr="00DB46B1">
            <w:rPr>
              <w:lang w:val="es-MX"/>
            </w:rPr>
            <w:t xml:space="preserve">Página </w:t>
          </w:r>
          <w:r w:rsidRPr="00DB46B1">
            <w:rPr>
              <w:rStyle w:val="Nmerodepgina"/>
            </w:rPr>
            <w:fldChar w:fldCharType="begin"/>
          </w:r>
          <w:r w:rsidRPr="00DB46B1">
            <w:rPr>
              <w:rStyle w:val="Nmerodepgina"/>
            </w:rPr>
            <w:instrText xml:space="preserve"> PAGE </w:instrText>
          </w:r>
          <w:r w:rsidRPr="00DB46B1"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2</w:t>
          </w:r>
          <w:r w:rsidRPr="00DB46B1">
            <w:rPr>
              <w:rStyle w:val="Nmerodepgina"/>
            </w:rPr>
            <w:fldChar w:fldCharType="end"/>
          </w:r>
          <w:r w:rsidRPr="00DB46B1">
            <w:rPr>
              <w:lang w:val="es-MX"/>
            </w:rPr>
            <w:t xml:space="preserve"> de </w:t>
          </w:r>
          <w:r w:rsidRPr="00DB46B1">
            <w:rPr>
              <w:rStyle w:val="Nmerodepgina"/>
            </w:rPr>
            <w:fldChar w:fldCharType="begin"/>
          </w:r>
          <w:r w:rsidRPr="00DB46B1">
            <w:rPr>
              <w:rStyle w:val="Nmerodepgina"/>
            </w:rPr>
            <w:instrText xml:space="preserve"> NUMPAGES </w:instrText>
          </w:r>
          <w:r w:rsidRPr="00DB46B1"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17</w:t>
          </w:r>
          <w:r w:rsidRPr="00DB46B1">
            <w:rPr>
              <w:rStyle w:val="Nmerodepgina"/>
            </w:rPr>
            <w:fldChar w:fldCharType="end"/>
          </w:r>
        </w:p>
      </w:tc>
    </w:tr>
  </w:tbl>
  <w:p w14:paraId="5F7DDCC0" w14:textId="793F2108" w:rsidR="003A12B0" w:rsidRDefault="00AC5544">
    <w:pPr>
      <w:pStyle w:val="Encabezado"/>
    </w:pPr>
    <w:r>
      <w:rPr>
        <w:noProof/>
      </w:rPr>
      <w:pict w14:anchorId="6CF11E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05641" o:spid="_x0000_s2050" type="#_x0000_t136" style="position:absolute;left:0;text-align:left;margin-left:0;margin-top:0;width:563.7pt;height:59.3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4"/>
      <w:gridCol w:w="4811"/>
      <w:gridCol w:w="2003"/>
    </w:tblGrid>
    <w:tr w:rsidR="003A12B0" w14:paraId="410C1C5E" w14:textId="77777777" w:rsidTr="00BC2AF3">
      <w:trPr>
        <w:cantSplit/>
        <w:trHeight w:val="412"/>
        <w:jc w:val="center"/>
      </w:trPr>
      <w:tc>
        <w:tcPr>
          <w:tcW w:w="2414" w:type="dxa"/>
          <w:vMerge w:val="restart"/>
        </w:tcPr>
        <w:p w14:paraId="327B561D" w14:textId="77777777" w:rsidR="003A12B0" w:rsidRDefault="003A12B0" w:rsidP="00600E5C">
          <w:pPr>
            <w:ind w:right="360"/>
            <w:jc w:val="center"/>
            <w:rPr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3360" behindDoc="0" locked="0" layoutInCell="1" allowOverlap="1" wp14:anchorId="38B721F5" wp14:editId="73AE286E">
                <wp:simplePos x="0" y="0"/>
                <wp:positionH relativeFrom="margin">
                  <wp:posOffset>20915</wp:posOffset>
                </wp:positionH>
                <wp:positionV relativeFrom="paragraph">
                  <wp:posOffset>31115</wp:posOffset>
                </wp:positionV>
                <wp:extent cx="1374371" cy="594738"/>
                <wp:effectExtent l="0" t="0" r="0" b="0"/>
                <wp:wrapNone/>
                <wp:docPr id="11" name="Imagen 11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371" cy="594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CO"/>
            </w:rPr>
            <w:t>|</w:t>
          </w:r>
        </w:p>
      </w:tc>
      <w:tc>
        <w:tcPr>
          <w:tcW w:w="4811" w:type="dxa"/>
          <w:vMerge w:val="restart"/>
          <w:vAlign w:val="center"/>
        </w:tcPr>
        <w:p w14:paraId="4647BF50" w14:textId="77777777" w:rsidR="003A12B0" w:rsidRDefault="003A12B0" w:rsidP="00600E5C">
          <w:pPr>
            <w:jc w:val="center"/>
            <w:rPr>
              <w:rFonts w:cs="Arial"/>
              <w:iCs/>
              <w:sz w:val="20"/>
            </w:rPr>
          </w:pPr>
          <w:r>
            <w:rPr>
              <w:rFonts w:cs="Arial"/>
              <w:iCs/>
              <w:sz w:val="20"/>
            </w:rPr>
            <w:t>PROCEDIMIENTO</w:t>
          </w:r>
        </w:p>
        <w:p w14:paraId="549D1847" w14:textId="262721C8" w:rsidR="003A12B0" w:rsidRPr="008464B5" w:rsidRDefault="003A12B0" w:rsidP="00600E5C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iCs/>
              <w:sz w:val="20"/>
            </w:rPr>
            <w:t>GESTIÓN DE INCIDENTES DE TECNOLOGÍA</w:t>
          </w:r>
        </w:p>
      </w:tc>
      <w:tc>
        <w:tcPr>
          <w:tcW w:w="2003" w:type="dxa"/>
          <w:vAlign w:val="center"/>
        </w:tcPr>
        <w:p w14:paraId="29B933FC" w14:textId="5172C615" w:rsidR="003A12B0" w:rsidRPr="008464B5" w:rsidRDefault="003A12B0" w:rsidP="00600E5C">
          <w:pPr>
            <w:rPr>
              <w:rFonts w:cs="Arial"/>
              <w:iCs/>
              <w:sz w:val="20"/>
              <w:szCs w:val="20"/>
              <w:lang w:val="es-MX"/>
            </w:rPr>
          </w:pPr>
          <w:r w:rsidRPr="008464B5">
            <w:rPr>
              <w:rFonts w:cs="Arial"/>
              <w:sz w:val="20"/>
              <w:szCs w:val="20"/>
              <w:lang w:val="es-MX"/>
            </w:rPr>
            <w:t xml:space="preserve">Código: </w:t>
          </w:r>
          <w:r w:rsidRPr="00CE0A99">
            <w:rPr>
              <w:rFonts w:cs="Arial"/>
              <w:sz w:val="20"/>
              <w:lang w:val="es-MX"/>
            </w:rPr>
            <w:t xml:space="preserve">Asignado por la </w:t>
          </w:r>
          <w:r>
            <w:rPr>
              <w:rFonts w:cs="Arial"/>
              <w:sz w:val="20"/>
              <w:lang w:val="es-MX"/>
            </w:rPr>
            <w:t>O</w:t>
          </w:r>
          <w:r w:rsidRPr="00CE0A99">
            <w:rPr>
              <w:rFonts w:cs="Arial"/>
              <w:sz w:val="20"/>
              <w:lang w:val="es-MX"/>
            </w:rPr>
            <w:t>AP</w:t>
          </w:r>
        </w:p>
      </w:tc>
    </w:tr>
    <w:tr w:rsidR="003A12B0" w14:paraId="5E87D40A" w14:textId="77777777" w:rsidTr="00BC2AF3">
      <w:trPr>
        <w:cantSplit/>
        <w:trHeight w:val="352"/>
        <w:jc w:val="center"/>
      </w:trPr>
      <w:tc>
        <w:tcPr>
          <w:tcW w:w="2414" w:type="dxa"/>
          <w:vMerge/>
        </w:tcPr>
        <w:p w14:paraId="08A9297A" w14:textId="77777777" w:rsidR="003A12B0" w:rsidRDefault="003A12B0" w:rsidP="00600E5C">
          <w:pPr>
            <w:ind w:right="360"/>
            <w:jc w:val="center"/>
            <w:rPr>
              <w:noProof/>
            </w:rPr>
          </w:pPr>
        </w:p>
      </w:tc>
      <w:tc>
        <w:tcPr>
          <w:tcW w:w="4811" w:type="dxa"/>
          <w:vMerge/>
        </w:tcPr>
        <w:p w14:paraId="5CA8F34D" w14:textId="77777777" w:rsidR="003A12B0" w:rsidRPr="008464B5" w:rsidRDefault="003A12B0" w:rsidP="00600E5C">
          <w:pPr>
            <w:jc w:val="center"/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2003" w:type="dxa"/>
          <w:vAlign w:val="center"/>
        </w:tcPr>
        <w:p w14:paraId="588AC3D6" w14:textId="3B26018D" w:rsidR="003A12B0" w:rsidRPr="008464B5" w:rsidRDefault="003A12B0" w:rsidP="00AB6E13">
          <w:pPr>
            <w:rPr>
              <w:rFonts w:cs="Arial"/>
              <w:sz w:val="20"/>
              <w:szCs w:val="20"/>
              <w:lang w:val="es-MX"/>
            </w:rPr>
          </w:pPr>
          <w:r>
            <w:rPr>
              <w:rFonts w:cs="Arial"/>
              <w:sz w:val="20"/>
              <w:szCs w:val="20"/>
              <w:lang w:val="es-MX"/>
            </w:rPr>
            <w:t xml:space="preserve">Versión:  </w:t>
          </w:r>
        </w:p>
      </w:tc>
    </w:tr>
    <w:tr w:rsidR="003A12B0" w14:paraId="09F82252" w14:textId="77777777" w:rsidTr="00BC2AF3">
      <w:trPr>
        <w:cantSplit/>
        <w:trHeight w:val="269"/>
        <w:jc w:val="center"/>
      </w:trPr>
      <w:tc>
        <w:tcPr>
          <w:tcW w:w="2414" w:type="dxa"/>
          <w:vMerge/>
        </w:tcPr>
        <w:p w14:paraId="1BDE61AC" w14:textId="77777777" w:rsidR="003A12B0" w:rsidRDefault="003A12B0" w:rsidP="00600E5C">
          <w:pPr>
            <w:rPr>
              <w:lang w:val="es-MX"/>
            </w:rPr>
          </w:pPr>
        </w:p>
      </w:tc>
      <w:tc>
        <w:tcPr>
          <w:tcW w:w="4811" w:type="dxa"/>
          <w:vMerge/>
        </w:tcPr>
        <w:p w14:paraId="3D55B563" w14:textId="77777777" w:rsidR="003A12B0" w:rsidRPr="008464B5" w:rsidRDefault="003A12B0" w:rsidP="00600E5C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003" w:type="dxa"/>
          <w:vAlign w:val="center"/>
        </w:tcPr>
        <w:p w14:paraId="1C1C6FC2" w14:textId="73BA5FC1" w:rsidR="003A12B0" w:rsidRPr="008464B5" w:rsidRDefault="003A12B0" w:rsidP="00600E5C">
          <w:pPr>
            <w:rPr>
              <w:rFonts w:cs="Arial"/>
              <w:sz w:val="20"/>
              <w:szCs w:val="20"/>
              <w:lang w:val="es-MX"/>
            </w:rPr>
          </w:pPr>
          <w:r w:rsidRPr="008464B5">
            <w:rPr>
              <w:rFonts w:cs="Arial"/>
              <w:sz w:val="20"/>
              <w:szCs w:val="20"/>
              <w:lang w:val="es-MX"/>
            </w:rPr>
            <w:t xml:space="preserve">Página 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464B5">
            <w:rPr>
              <w:rStyle w:val="Nmerodepgina"/>
              <w:rFonts w:cs="Arial"/>
              <w:sz w:val="20"/>
              <w:szCs w:val="20"/>
            </w:rPr>
            <w:instrText xml:space="preserve"> PAGE </w:instrTex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cs="Arial"/>
              <w:noProof/>
              <w:sz w:val="20"/>
              <w:szCs w:val="20"/>
            </w:rPr>
            <w:t>18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end"/>
          </w:r>
          <w:r w:rsidRPr="008464B5">
            <w:rPr>
              <w:rFonts w:cs="Arial"/>
              <w:sz w:val="20"/>
              <w:szCs w:val="20"/>
              <w:lang w:val="es-MX"/>
            </w:rPr>
            <w:t xml:space="preserve"> de 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464B5">
            <w:rPr>
              <w:rStyle w:val="Nmerodepgina"/>
              <w:rFonts w:cs="Arial"/>
              <w:sz w:val="20"/>
              <w:szCs w:val="20"/>
            </w:rPr>
            <w:instrText xml:space="preserve"> NUMPAGES </w:instrTex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cs="Arial"/>
              <w:noProof/>
              <w:sz w:val="20"/>
              <w:szCs w:val="20"/>
            </w:rPr>
            <w:t>21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end"/>
          </w:r>
        </w:p>
      </w:tc>
    </w:tr>
  </w:tbl>
  <w:p w14:paraId="0E79FCCA" w14:textId="07AD2A7F" w:rsidR="003A12B0" w:rsidRPr="00371D32" w:rsidRDefault="003A12B0" w:rsidP="00C62B06">
    <w:pPr>
      <w:pStyle w:val="Encabezado"/>
      <w:rPr>
        <w:rFonts w:ascii="Times New Roman" w:hAnsi="Times New Roman" w:cs="Times New Roman"/>
        <w:lang w:val="es-ES"/>
      </w:rPr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4815"/>
      <w:gridCol w:w="1999"/>
    </w:tblGrid>
    <w:tr w:rsidR="003A12B0" w:rsidRPr="008464B5" w14:paraId="26508A9C" w14:textId="77777777" w:rsidTr="00BC2AF3">
      <w:trPr>
        <w:cantSplit/>
        <w:trHeight w:val="412"/>
        <w:jc w:val="center"/>
      </w:trPr>
      <w:tc>
        <w:tcPr>
          <w:tcW w:w="2693" w:type="dxa"/>
          <w:vMerge w:val="restart"/>
        </w:tcPr>
        <w:p w14:paraId="4AF40306" w14:textId="77777777" w:rsidR="003A12B0" w:rsidRDefault="003A12B0" w:rsidP="00600E5C">
          <w:pPr>
            <w:ind w:right="360"/>
            <w:jc w:val="center"/>
            <w:rPr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8A5EA61" wp14:editId="7738390F">
                <wp:simplePos x="0" y="0"/>
                <wp:positionH relativeFrom="margin">
                  <wp:posOffset>113072</wp:posOffset>
                </wp:positionH>
                <wp:positionV relativeFrom="paragraph">
                  <wp:posOffset>36195</wp:posOffset>
                </wp:positionV>
                <wp:extent cx="1416818" cy="613106"/>
                <wp:effectExtent l="0" t="0" r="0" b="0"/>
                <wp:wrapNone/>
                <wp:docPr id="12" name="Imagen 12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818" cy="613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5" w:type="dxa"/>
          <w:vMerge w:val="restart"/>
          <w:vAlign w:val="center"/>
        </w:tcPr>
        <w:p w14:paraId="38F5BAD6" w14:textId="77777777" w:rsidR="003A12B0" w:rsidRDefault="003A12B0" w:rsidP="00DF7419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PROCEDIMIENTO </w:t>
          </w:r>
        </w:p>
        <w:p w14:paraId="39398B62" w14:textId="119FC282" w:rsidR="003A12B0" w:rsidRPr="008464B5" w:rsidRDefault="003A12B0" w:rsidP="00DF7419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GESTIÓN DE INCIDENTES DE TECNOLOGÍA</w:t>
          </w:r>
        </w:p>
      </w:tc>
      <w:tc>
        <w:tcPr>
          <w:tcW w:w="1999" w:type="dxa"/>
          <w:vAlign w:val="center"/>
        </w:tcPr>
        <w:p w14:paraId="6FA4F4CF" w14:textId="1C8CC23B" w:rsidR="003A12B0" w:rsidRPr="008464B5" w:rsidRDefault="003A12B0" w:rsidP="00600E5C">
          <w:pPr>
            <w:rPr>
              <w:rFonts w:cs="Arial"/>
              <w:iCs/>
              <w:sz w:val="20"/>
              <w:szCs w:val="20"/>
              <w:lang w:val="es-MX"/>
            </w:rPr>
          </w:pPr>
          <w:r w:rsidRPr="008464B5">
            <w:rPr>
              <w:rFonts w:cs="Arial"/>
              <w:sz w:val="20"/>
              <w:szCs w:val="20"/>
              <w:lang w:val="es-MX"/>
            </w:rPr>
            <w:t xml:space="preserve">Código: </w:t>
          </w:r>
          <w:r w:rsidRPr="00CE0A99">
            <w:rPr>
              <w:rFonts w:cs="Arial"/>
              <w:sz w:val="20"/>
              <w:lang w:val="es-MX"/>
            </w:rPr>
            <w:t xml:space="preserve">Asignado por la </w:t>
          </w:r>
          <w:r>
            <w:rPr>
              <w:rFonts w:cs="Arial"/>
              <w:sz w:val="20"/>
              <w:lang w:val="es-MX"/>
            </w:rPr>
            <w:t>O</w:t>
          </w:r>
          <w:r w:rsidRPr="00CE0A99">
            <w:rPr>
              <w:rFonts w:cs="Arial"/>
              <w:sz w:val="20"/>
              <w:lang w:val="es-MX"/>
            </w:rPr>
            <w:t>AP</w:t>
          </w:r>
        </w:p>
      </w:tc>
    </w:tr>
    <w:tr w:rsidR="003A12B0" w:rsidRPr="008464B5" w14:paraId="408307DF" w14:textId="77777777" w:rsidTr="00BC2AF3">
      <w:trPr>
        <w:cantSplit/>
        <w:trHeight w:val="352"/>
        <w:jc w:val="center"/>
      </w:trPr>
      <w:tc>
        <w:tcPr>
          <w:tcW w:w="2693" w:type="dxa"/>
          <w:vMerge/>
        </w:tcPr>
        <w:p w14:paraId="7AE23B3D" w14:textId="77777777" w:rsidR="003A12B0" w:rsidRDefault="003A12B0" w:rsidP="00600E5C">
          <w:pPr>
            <w:ind w:right="360"/>
            <w:jc w:val="center"/>
            <w:rPr>
              <w:noProof/>
            </w:rPr>
          </w:pPr>
        </w:p>
      </w:tc>
      <w:tc>
        <w:tcPr>
          <w:tcW w:w="4815" w:type="dxa"/>
          <w:vMerge/>
        </w:tcPr>
        <w:p w14:paraId="540798AE" w14:textId="77777777" w:rsidR="003A12B0" w:rsidRPr="008464B5" w:rsidRDefault="003A12B0" w:rsidP="00600E5C">
          <w:pPr>
            <w:jc w:val="center"/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1999" w:type="dxa"/>
          <w:vAlign w:val="center"/>
        </w:tcPr>
        <w:p w14:paraId="42793F6D" w14:textId="3C873EEA" w:rsidR="003A12B0" w:rsidRPr="008464B5" w:rsidRDefault="003A12B0" w:rsidP="00AB6E13">
          <w:pPr>
            <w:rPr>
              <w:rFonts w:cs="Arial"/>
              <w:sz w:val="20"/>
              <w:szCs w:val="20"/>
              <w:lang w:val="es-MX"/>
            </w:rPr>
          </w:pPr>
          <w:r>
            <w:rPr>
              <w:rFonts w:cs="Arial"/>
              <w:sz w:val="20"/>
              <w:szCs w:val="20"/>
              <w:lang w:val="es-MX"/>
            </w:rPr>
            <w:t xml:space="preserve">Versión:  </w:t>
          </w:r>
        </w:p>
      </w:tc>
    </w:tr>
    <w:tr w:rsidR="003A12B0" w:rsidRPr="008464B5" w14:paraId="672ACD2E" w14:textId="77777777" w:rsidTr="00BC2AF3">
      <w:trPr>
        <w:cantSplit/>
        <w:trHeight w:val="269"/>
        <w:jc w:val="center"/>
      </w:trPr>
      <w:tc>
        <w:tcPr>
          <w:tcW w:w="2693" w:type="dxa"/>
          <w:vMerge/>
        </w:tcPr>
        <w:p w14:paraId="7DD1D697" w14:textId="77777777" w:rsidR="003A12B0" w:rsidRDefault="003A12B0" w:rsidP="00600E5C">
          <w:pPr>
            <w:rPr>
              <w:lang w:val="es-MX"/>
            </w:rPr>
          </w:pPr>
        </w:p>
      </w:tc>
      <w:tc>
        <w:tcPr>
          <w:tcW w:w="4815" w:type="dxa"/>
          <w:vMerge/>
        </w:tcPr>
        <w:p w14:paraId="7622643A" w14:textId="77777777" w:rsidR="003A12B0" w:rsidRPr="008464B5" w:rsidRDefault="003A12B0" w:rsidP="00600E5C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1999" w:type="dxa"/>
          <w:vAlign w:val="center"/>
        </w:tcPr>
        <w:p w14:paraId="206BEB33" w14:textId="1C8514C7" w:rsidR="003A12B0" w:rsidRPr="008464B5" w:rsidRDefault="003A12B0" w:rsidP="00600E5C">
          <w:pPr>
            <w:rPr>
              <w:rFonts w:cs="Arial"/>
              <w:sz w:val="20"/>
              <w:szCs w:val="20"/>
              <w:lang w:val="es-MX"/>
            </w:rPr>
          </w:pPr>
          <w:r w:rsidRPr="008464B5">
            <w:rPr>
              <w:rFonts w:cs="Arial"/>
              <w:sz w:val="20"/>
              <w:szCs w:val="20"/>
              <w:lang w:val="es-MX"/>
            </w:rPr>
            <w:t xml:space="preserve">Página 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464B5">
            <w:rPr>
              <w:rStyle w:val="Nmerodepgina"/>
              <w:rFonts w:cs="Arial"/>
              <w:sz w:val="20"/>
              <w:szCs w:val="20"/>
            </w:rPr>
            <w:instrText xml:space="preserve"> PAGE </w:instrTex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cs="Arial"/>
              <w:noProof/>
              <w:sz w:val="20"/>
              <w:szCs w:val="20"/>
            </w:rPr>
            <w:t>1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end"/>
          </w:r>
          <w:r w:rsidRPr="008464B5">
            <w:rPr>
              <w:rFonts w:cs="Arial"/>
              <w:sz w:val="20"/>
              <w:szCs w:val="20"/>
              <w:lang w:val="es-MX"/>
            </w:rPr>
            <w:t xml:space="preserve"> de 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464B5">
            <w:rPr>
              <w:rStyle w:val="Nmerodepgina"/>
              <w:rFonts w:cs="Arial"/>
              <w:sz w:val="20"/>
              <w:szCs w:val="20"/>
            </w:rPr>
            <w:instrText xml:space="preserve"> NUMPAGES </w:instrTex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cs="Arial"/>
              <w:noProof/>
              <w:sz w:val="20"/>
              <w:szCs w:val="20"/>
            </w:rPr>
            <w:t>21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end"/>
          </w:r>
        </w:p>
      </w:tc>
    </w:tr>
  </w:tbl>
  <w:p w14:paraId="700E4CC1" w14:textId="1C6EB485" w:rsidR="003A12B0" w:rsidRDefault="00AC5544">
    <w:pPr>
      <w:pStyle w:val="Encabezado"/>
    </w:pPr>
    <w:r>
      <w:rPr>
        <w:noProof/>
      </w:rPr>
      <w:pict w14:anchorId="21AD9D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05640" o:spid="_x0000_s2049" type="#_x0000_t136" style="position:absolute;left:0;text-align:left;margin-left:0;margin-top:0;width:311pt;height:311pt;rotation:315;z-index:-251651072;mso-position-horizontal:center;mso-position-horizontal-relative:margin;mso-position-vertical:center;mso-position-vertical-relative:margin" o:allowincell="f" fillcolor="#a5a5a5 [2092]" stroked="f">
          <v:fill opacity=".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4D6"/>
    <w:multiLevelType w:val="hybridMultilevel"/>
    <w:tmpl w:val="A9A6B0E6"/>
    <w:lvl w:ilvl="0" w:tplc="879AB246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7037F"/>
    <w:multiLevelType w:val="hybridMultilevel"/>
    <w:tmpl w:val="A0042DCE"/>
    <w:lvl w:ilvl="0" w:tplc="5D308A2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50BB"/>
    <w:multiLevelType w:val="hybridMultilevel"/>
    <w:tmpl w:val="B718BC64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E3CC5"/>
    <w:multiLevelType w:val="hybridMultilevel"/>
    <w:tmpl w:val="0CE61BFE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D326C"/>
    <w:multiLevelType w:val="hybridMultilevel"/>
    <w:tmpl w:val="2EFAB1F8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2627C"/>
    <w:multiLevelType w:val="hybridMultilevel"/>
    <w:tmpl w:val="D56C15A2"/>
    <w:lvl w:ilvl="0" w:tplc="5D308A2E">
      <w:start w:val="1"/>
      <w:numFmt w:val="bullet"/>
      <w:lvlText w:val="•"/>
      <w:lvlJc w:val="left"/>
      <w:pPr>
        <w:ind w:left="1069" w:hanging="360"/>
      </w:pPr>
      <w:rPr>
        <w:rFonts w:ascii="Arial" w:hAnsi="Aria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0364874"/>
    <w:multiLevelType w:val="hybridMultilevel"/>
    <w:tmpl w:val="7998221E"/>
    <w:lvl w:ilvl="0" w:tplc="879AB246">
      <w:start w:val="5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07B1508"/>
    <w:multiLevelType w:val="hybridMultilevel"/>
    <w:tmpl w:val="27F083D0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E7DF9"/>
    <w:multiLevelType w:val="hybridMultilevel"/>
    <w:tmpl w:val="249CD8FC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D4A89"/>
    <w:multiLevelType w:val="hybridMultilevel"/>
    <w:tmpl w:val="63065AEA"/>
    <w:lvl w:ilvl="0" w:tplc="879AB246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836ED8"/>
    <w:multiLevelType w:val="hybridMultilevel"/>
    <w:tmpl w:val="35A8F55C"/>
    <w:lvl w:ilvl="0" w:tplc="5D308A2E">
      <w:start w:val="1"/>
      <w:numFmt w:val="bullet"/>
      <w:lvlText w:val="•"/>
      <w:lvlJc w:val="left"/>
      <w:pPr>
        <w:ind w:left="1069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B6C5DFA"/>
    <w:multiLevelType w:val="multilevel"/>
    <w:tmpl w:val="A484DAE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000000" w:themeColor="text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C4F60BE"/>
    <w:multiLevelType w:val="hybridMultilevel"/>
    <w:tmpl w:val="5FF232DC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C7A44"/>
    <w:multiLevelType w:val="hybridMultilevel"/>
    <w:tmpl w:val="A17235AE"/>
    <w:lvl w:ilvl="0" w:tplc="5D308A2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12029A"/>
    <w:multiLevelType w:val="hybridMultilevel"/>
    <w:tmpl w:val="FBBA9854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74C3"/>
    <w:multiLevelType w:val="hybridMultilevel"/>
    <w:tmpl w:val="7E2611EA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72A28"/>
    <w:multiLevelType w:val="hybridMultilevel"/>
    <w:tmpl w:val="DE52988A"/>
    <w:lvl w:ilvl="0" w:tplc="5D308A2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CB2BEB"/>
    <w:multiLevelType w:val="hybridMultilevel"/>
    <w:tmpl w:val="0520E7A2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25790"/>
    <w:multiLevelType w:val="hybridMultilevel"/>
    <w:tmpl w:val="D690E478"/>
    <w:lvl w:ilvl="0" w:tplc="D658A53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FB2277"/>
    <w:multiLevelType w:val="hybridMultilevel"/>
    <w:tmpl w:val="D4FC3F56"/>
    <w:lvl w:ilvl="0" w:tplc="5D308A2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6B2DF2"/>
    <w:multiLevelType w:val="hybridMultilevel"/>
    <w:tmpl w:val="D1A64B1E"/>
    <w:lvl w:ilvl="0" w:tplc="879AB246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483324"/>
    <w:multiLevelType w:val="hybridMultilevel"/>
    <w:tmpl w:val="73D4F0C2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700CB"/>
    <w:multiLevelType w:val="hybridMultilevel"/>
    <w:tmpl w:val="2046900C"/>
    <w:lvl w:ilvl="0" w:tplc="5D308A2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0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13"/>
  </w:num>
  <w:num w:numId="8">
    <w:abstractNumId w:val="19"/>
  </w:num>
  <w:num w:numId="9">
    <w:abstractNumId w:val="16"/>
  </w:num>
  <w:num w:numId="10">
    <w:abstractNumId w:val="22"/>
  </w:num>
  <w:num w:numId="11">
    <w:abstractNumId w:val="0"/>
  </w:num>
  <w:num w:numId="12">
    <w:abstractNumId w:val="12"/>
  </w:num>
  <w:num w:numId="13">
    <w:abstractNumId w:val="17"/>
  </w:num>
  <w:num w:numId="14">
    <w:abstractNumId w:val="4"/>
  </w:num>
  <w:num w:numId="15">
    <w:abstractNumId w:val="2"/>
  </w:num>
  <w:num w:numId="16">
    <w:abstractNumId w:val="8"/>
  </w:num>
  <w:num w:numId="17">
    <w:abstractNumId w:val="14"/>
  </w:num>
  <w:num w:numId="18">
    <w:abstractNumId w:val="3"/>
  </w:num>
  <w:num w:numId="19">
    <w:abstractNumId w:val="7"/>
  </w:num>
  <w:num w:numId="20">
    <w:abstractNumId w:val="21"/>
  </w:num>
  <w:num w:numId="21">
    <w:abstractNumId w:val="15"/>
  </w:num>
  <w:num w:numId="22">
    <w:abstractNumId w:val="1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inkAnnotations="0"/>
  <w:defaultTabStop w:val="709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B6"/>
    <w:rsid w:val="00001D15"/>
    <w:rsid w:val="000065DC"/>
    <w:rsid w:val="000070B1"/>
    <w:rsid w:val="00007C55"/>
    <w:rsid w:val="00014FC1"/>
    <w:rsid w:val="00015FE3"/>
    <w:rsid w:val="000166ED"/>
    <w:rsid w:val="00016E81"/>
    <w:rsid w:val="0001702A"/>
    <w:rsid w:val="000209F1"/>
    <w:rsid w:val="000247ED"/>
    <w:rsid w:val="0003063A"/>
    <w:rsid w:val="000460E1"/>
    <w:rsid w:val="00046EAE"/>
    <w:rsid w:val="00056A11"/>
    <w:rsid w:val="00057E86"/>
    <w:rsid w:val="000647A5"/>
    <w:rsid w:val="00070437"/>
    <w:rsid w:val="00070838"/>
    <w:rsid w:val="00077C74"/>
    <w:rsid w:val="00087930"/>
    <w:rsid w:val="00090339"/>
    <w:rsid w:val="00090B06"/>
    <w:rsid w:val="00090C14"/>
    <w:rsid w:val="000923B5"/>
    <w:rsid w:val="0009266A"/>
    <w:rsid w:val="00093A63"/>
    <w:rsid w:val="000945EB"/>
    <w:rsid w:val="00095B36"/>
    <w:rsid w:val="00096502"/>
    <w:rsid w:val="000A276E"/>
    <w:rsid w:val="000A3ED0"/>
    <w:rsid w:val="000A5EF5"/>
    <w:rsid w:val="000A7D2E"/>
    <w:rsid w:val="000B4144"/>
    <w:rsid w:val="000C28E2"/>
    <w:rsid w:val="000C4C67"/>
    <w:rsid w:val="000C52C7"/>
    <w:rsid w:val="000C5823"/>
    <w:rsid w:val="000C65B0"/>
    <w:rsid w:val="000C6F8D"/>
    <w:rsid w:val="000D0311"/>
    <w:rsid w:val="000D2F86"/>
    <w:rsid w:val="000D51BA"/>
    <w:rsid w:val="000D7FFD"/>
    <w:rsid w:val="000E376F"/>
    <w:rsid w:val="001018F4"/>
    <w:rsid w:val="00105D5D"/>
    <w:rsid w:val="001067E1"/>
    <w:rsid w:val="001136AA"/>
    <w:rsid w:val="001142DD"/>
    <w:rsid w:val="00117ADD"/>
    <w:rsid w:val="00121076"/>
    <w:rsid w:val="0012561C"/>
    <w:rsid w:val="001257B8"/>
    <w:rsid w:val="001264A9"/>
    <w:rsid w:val="00130423"/>
    <w:rsid w:val="00131D73"/>
    <w:rsid w:val="00137156"/>
    <w:rsid w:val="00141CFD"/>
    <w:rsid w:val="00143DDE"/>
    <w:rsid w:val="001450B3"/>
    <w:rsid w:val="0014705B"/>
    <w:rsid w:val="001505CD"/>
    <w:rsid w:val="00154296"/>
    <w:rsid w:val="00155261"/>
    <w:rsid w:val="00157EDC"/>
    <w:rsid w:val="00163B25"/>
    <w:rsid w:val="00163B58"/>
    <w:rsid w:val="00166A94"/>
    <w:rsid w:val="001720E4"/>
    <w:rsid w:val="00172A1A"/>
    <w:rsid w:val="00176873"/>
    <w:rsid w:val="00181058"/>
    <w:rsid w:val="00183566"/>
    <w:rsid w:val="00184ECA"/>
    <w:rsid w:val="001939B6"/>
    <w:rsid w:val="0019466F"/>
    <w:rsid w:val="00197402"/>
    <w:rsid w:val="001A1B93"/>
    <w:rsid w:val="001A4183"/>
    <w:rsid w:val="001A4BE0"/>
    <w:rsid w:val="001A6092"/>
    <w:rsid w:val="001B2B54"/>
    <w:rsid w:val="001B63C6"/>
    <w:rsid w:val="001B67FD"/>
    <w:rsid w:val="001C394A"/>
    <w:rsid w:val="001C434C"/>
    <w:rsid w:val="001D070D"/>
    <w:rsid w:val="001D496C"/>
    <w:rsid w:val="001D640C"/>
    <w:rsid w:val="001E06F1"/>
    <w:rsid w:val="001E58BD"/>
    <w:rsid w:val="001E7E02"/>
    <w:rsid w:val="001F0DC8"/>
    <w:rsid w:val="001F0DE8"/>
    <w:rsid w:val="001F2874"/>
    <w:rsid w:val="001F40AA"/>
    <w:rsid w:val="001F78E1"/>
    <w:rsid w:val="0020010B"/>
    <w:rsid w:val="00201582"/>
    <w:rsid w:val="002037A0"/>
    <w:rsid w:val="00210DCF"/>
    <w:rsid w:val="0021466B"/>
    <w:rsid w:val="0021791D"/>
    <w:rsid w:val="00217E0C"/>
    <w:rsid w:val="00226051"/>
    <w:rsid w:val="0023213A"/>
    <w:rsid w:val="00234522"/>
    <w:rsid w:val="00236465"/>
    <w:rsid w:val="00236606"/>
    <w:rsid w:val="00240790"/>
    <w:rsid w:val="00243E8A"/>
    <w:rsid w:val="00247CFE"/>
    <w:rsid w:val="0025054E"/>
    <w:rsid w:val="00254A86"/>
    <w:rsid w:val="00254C51"/>
    <w:rsid w:val="00254F14"/>
    <w:rsid w:val="00256CC4"/>
    <w:rsid w:val="00263D51"/>
    <w:rsid w:val="00264124"/>
    <w:rsid w:val="0026435A"/>
    <w:rsid w:val="00270784"/>
    <w:rsid w:val="00282FCD"/>
    <w:rsid w:val="002920EE"/>
    <w:rsid w:val="002921CC"/>
    <w:rsid w:val="002959B7"/>
    <w:rsid w:val="002A19D0"/>
    <w:rsid w:val="002A371B"/>
    <w:rsid w:val="002A46B7"/>
    <w:rsid w:val="002A5530"/>
    <w:rsid w:val="002B0151"/>
    <w:rsid w:val="002B100D"/>
    <w:rsid w:val="002B3112"/>
    <w:rsid w:val="002B5199"/>
    <w:rsid w:val="002B6E18"/>
    <w:rsid w:val="002B7242"/>
    <w:rsid w:val="002B7CD1"/>
    <w:rsid w:val="002C2F28"/>
    <w:rsid w:val="002C483E"/>
    <w:rsid w:val="002D765F"/>
    <w:rsid w:val="002E0FAF"/>
    <w:rsid w:val="002E6EE6"/>
    <w:rsid w:val="002F1160"/>
    <w:rsid w:val="002F3310"/>
    <w:rsid w:val="002F3515"/>
    <w:rsid w:val="002F6AA1"/>
    <w:rsid w:val="002F79F1"/>
    <w:rsid w:val="00301DF3"/>
    <w:rsid w:val="00304AD0"/>
    <w:rsid w:val="00304DB8"/>
    <w:rsid w:val="003075B3"/>
    <w:rsid w:val="00312220"/>
    <w:rsid w:val="00313038"/>
    <w:rsid w:val="00314CF6"/>
    <w:rsid w:val="00323205"/>
    <w:rsid w:val="0032358A"/>
    <w:rsid w:val="00323AC8"/>
    <w:rsid w:val="00333E7D"/>
    <w:rsid w:val="003342B9"/>
    <w:rsid w:val="00335938"/>
    <w:rsid w:val="0033709B"/>
    <w:rsid w:val="00342F33"/>
    <w:rsid w:val="00343B45"/>
    <w:rsid w:val="003440DE"/>
    <w:rsid w:val="00344B3C"/>
    <w:rsid w:val="00355C79"/>
    <w:rsid w:val="003572EE"/>
    <w:rsid w:val="00360834"/>
    <w:rsid w:val="00363682"/>
    <w:rsid w:val="00367F38"/>
    <w:rsid w:val="00371D32"/>
    <w:rsid w:val="00376134"/>
    <w:rsid w:val="003776A9"/>
    <w:rsid w:val="003828C0"/>
    <w:rsid w:val="00390828"/>
    <w:rsid w:val="00392608"/>
    <w:rsid w:val="00393649"/>
    <w:rsid w:val="00396405"/>
    <w:rsid w:val="003964FD"/>
    <w:rsid w:val="00396606"/>
    <w:rsid w:val="003A12B0"/>
    <w:rsid w:val="003B26D6"/>
    <w:rsid w:val="003B73B9"/>
    <w:rsid w:val="003C05BC"/>
    <w:rsid w:val="003C092B"/>
    <w:rsid w:val="003D38B1"/>
    <w:rsid w:val="003E23FB"/>
    <w:rsid w:val="003E534F"/>
    <w:rsid w:val="003E5D23"/>
    <w:rsid w:val="003F0885"/>
    <w:rsid w:val="003F2170"/>
    <w:rsid w:val="003F64B8"/>
    <w:rsid w:val="003F6E04"/>
    <w:rsid w:val="003F6F57"/>
    <w:rsid w:val="003F75E5"/>
    <w:rsid w:val="00402EEA"/>
    <w:rsid w:val="00407B89"/>
    <w:rsid w:val="00413A00"/>
    <w:rsid w:val="00415084"/>
    <w:rsid w:val="00415D1F"/>
    <w:rsid w:val="0042351F"/>
    <w:rsid w:val="004253DC"/>
    <w:rsid w:val="004254D0"/>
    <w:rsid w:val="004261E9"/>
    <w:rsid w:val="00432815"/>
    <w:rsid w:val="0043345E"/>
    <w:rsid w:val="004440F7"/>
    <w:rsid w:val="0044598C"/>
    <w:rsid w:val="00447C43"/>
    <w:rsid w:val="00451812"/>
    <w:rsid w:val="004539AE"/>
    <w:rsid w:val="004552E2"/>
    <w:rsid w:val="00462D53"/>
    <w:rsid w:val="00464F8C"/>
    <w:rsid w:val="00465DE5"/>
    <w:rsid w:val="004722D1"/>
    <w:rsid w:val="0047523F"/>
    <w:rsid w:val="00482BB2"/>
    <w:rsid w:val="00482CD1"/>
    <w:rsid w:val="0048354A"/>
    <w:rsid w:val="004841A5"/>
    <w:rsid w:val="004969C3"/>
    <w:rsid w:val="00497B75"/>
    <w:rsid w:val="004A04CC"/>
    <w:rsid w:val="004A0DCF"/>
    <w:rsid w:val="004A4596"/>
    <w:rsid w:val="004B1438"/>
    <w:rsid w:val="004B38FB"/>
    <w:rsid w:val="004B5962"/>
    <w:rsid w:val="004B6F62"/>
    <w:rsid w:val="004B7669"/>
    <w:rsid w:val="004C55AE"/>
    <w:rsid w:val="004C5C92"/>
    <w:rsid w:val="004C767F"/>
    <w:rsid w:val="004D25A9"/>
    <w:rsid w:val="004D2BFF"/>
    <w:rsid w:val="004D5CA5"/>
    <w:rsid w:val="004E087C"/>
    <w:rsid w:val="004F2FDE"/>
    <w:rsid w:val="004F4897"/>
    <w:rsid w:val="004F4A79"/>
    <w:rsid w:val="004F6E22"/>
    <w:rsid w:val="00500568"/>
    <w:rsid w:val="00502A5D"/>
    <w:rsid w:val="0050373F"/>
    <w:rsid w:val="0050498C"/>
    <w:rsid w:val="005126E8"/>
    <w:rsid w:val="0051420E"/>
    <w:rsid w:val="00515D2C"/>
    <w:rsid w:val="005243E8"/>
    <w:rsid w:val="00526B45"/>
    <w:rsid w:val="0053082D"/>
    <w:rsid w:val="005413C4"/>
    <w:rsid w:val="00545F1D"/>
    <w:rsid w:val="0054708F"/>
    <w:rsid w:val="005472BE"/>
    <w:rsid w:val="00553025"/>
    <w:rsid w:val="00554004"/>
    <w:rsid w:val="00557F5F"/>
    <w:rsid w:val="00560FB1"/>
    <w:rsid w:val="00571148"/>
    <w:rsid w:val="0057147E"/>
    <w:rsid w:val="005863CC"/>
    <w:rsid w:val="005912F4"/>
    <w:rsid w:val="005A2383"/>
    <w:rsid w:val="005B4A65"/>
    <w:rsid w:val="005B5530"/>
    <w:rsid w:val="005B775D"/>
    <w:rsid w:val="005C42CA"/>
    <w:rsid w:val="005C6ADC"/>
    <w:rsid w:val="005C6BC6"/>
    <w:rsid w:val="005D13E4"/>
    <w:rsid w:val="005D383D"/>
    <w:rsid w:val="005D4070"/>
    <w:rsid w:val="005D6BCE"/>
    <w:rsid w:val="005E1EAE"/>
    <w:rsid w:val="005E4AFA"/>
    <w:rsid w:val="005E6AF5"/>
    <w:rsid w:val="005F03D7"/>
    <w:rsid w:val="005F454E"/>
    <w:rsid w:val="005F4763"/>
    <w:rsid w:val="005F4A52"/>
    <w:rsid w:val="005F4D9A"/>
    <w:rsid w:val="005F7677"/>
    <w:rsid w:val="00600E5C"/>
    <w:rsid w:val="00602030"/>
    <w:rsid w:val="0061254B"/>
    <w:rsid w:val="0061273E"/>
    <w:rsid w:val="006141F5"/>
    <w:rsid w:val="00615ABE"/>
    <w:rsid w:val="0061604B"/>
    <w:rsid w:val="00617D58"/>
    <w:rsid w:val="006249B4"/>
    <w:rsid w:val="00630EC2"/>
    <w:rsid w:val="00635775"/>
    <w:rsid w:val="00637827"/>
    <w:rsid w:val="0064555A"/>
    <w:rsid w:val="00650907"/>
    <w:rsid w:val="0065169B"/>
    <w:rsid w:val="00652F1E"/>
    <w:rsid w:val="00653163"/>
    <w:rsid w:val="006607D5"/>
    <w:rsid w:val="006627C3"/>
    <w:rsid w:val="0066687C"/>
    <w:rsid w:val="006677FD"/>
    <w:rsid w:val="0067183D"/>
    <w:rsid w:val="00673C9A"/>
    <w:rsid w:val="00675B1C"/>
    <w:rsid w:val="0067693C"/>
    <w:rsid w:val="00680E07"/>
    <w:rsid w:val="00683AB0"/>
    <w:rsid w:val="00684C27"/>
    <w:rsid w:val="006859F8"/>
    <w:rsid w:val="00685A42"/>
    <w:rsid w:val="00694A76"/>
    <w:rsid w:val="006A2B4A"/>
    <w:rsid w:val="006A2DF7"/>
    <w:rsid w:val="006A313F"/>
    <w:rsid w:val="006A3C72"/>
    <w:rsid w:val="006B39C8"/>
    <w:rsid w:val="006B41A5"/>
    <w:rsid w:val="006B4AF6"/>
    <w:rsid w:val="006B50A9"/>
    <w:rsid w:val="006B7A0E"/>
    <w:rsid w:val="006C4793"/>
    <w:rsid w:val="006D22B6"/>
    <w:rsid w:val="006D4E1D"/>
    <w:rsid w:val="006D5180"/>
    <w:rsid w:val="006D6477"/>
    <w:rsid w:val="006D6882"/>
    <w:rsid w:val="006D72AB"/>
    <w:rsid w:val="006E0BD5"/>
    <w:rsid w:val="006E30D6"/>
    <w:rsid w:val="006E3C58"/>
    <w:rsid w:val="006E408A"/>
    <w:rsid w:val="006E6F63"/>
    <w:rsid w:val="006E7A72"/>
    <w:rsid w:val="006F362D"/>
    <w:rsid w:val="007023AC"/>
    <w:rsid w:val="00702CFF"/>
    <w:rsid w:val="00704DEB"/>
    <w:rsid w:val="00705867"/>
    <w:rsid w:val="0070632F"/>
    <w:rsid w:val="00711572"/>
    <w:rsid w:val="00714738"/>
    <w:rsid w:val="00715EB4"/>
    <w:rsid w:val="007242B6"/>
    <w:rsid w:val="007260B7"/>
    <w:rsid w:val="00730A4A"/>
    <w:rsid w:val="00733800"/>
    <w:rsid w:val="007351B7"/>
    <w:rsid w:val="00743073"/>
    <w:rsid w:val="0074380A"/>
    <w:rsid w:val="00747FEA"/>
    <w:rsid w:val="007558E3"/>
    <w:rsid w:val="0075648F"/>
    <w:rsid w:val="00761B0F"/>
    <w:rsid w:val="00762A29"/>
    <w:rsid w:val="00762F5A"/>
    <w:rsid w:val="0076382E"/>
    <w:rsid w:val="00772899"/>
    <w:rsid w:val="00774B3C"/>
    <w:rsid w:val="00783345"/>
    <w:rsid w:val="00784C12"/>
    <w:rsid w:val="00785687"/>
    <w:rsid w:val="007863D6"/>
    <w:rsid w:val="0079107C"/>
    <w:rsid w:val="00793052"/>
    <w:rsid w:val="00794954"/>
    <w:rsid w:val="00797D1A"/>
    <w:rsid w:val="007A0515"/>
    <w:rsid w:val="007A2763"/>
    <w:rsid w:val="007A4DE7"/>
    <w:rsid w:val="007B0A53"/>
    <w:rsid w:val="007B209F"/>
    <w:rsid w:val="007B2377"/>
    <w:rsid w:val="007B5C10"/>
    <w:rsid w:val="007C6220"/>
    <w:rsid w:val="007D6432"/>
    <w:rsid w:val="007D77E1"/>
    <w:rsid w:val="007D79AF"/>
    <w:rsid w:val="007E1720"/>
    <w:rsid w:val="007E295F"/>
    <w:rsid w:val="007E2F59"/>
    <w:rsid w:val="007E3DBB"/>
    <w:rsid w:val="007F7ECE"/>
    <w:rsid w:val="008043A7"/>
    <w:rsid w:val="00805851"/>
    <w:rsid w:val="008118D7"/>
    <w:rsid w:val="00812E6B"/>
    <w:rsid w:val="00814906"/>
    <w:rsid w:val="00821D86"/>
    <w:rsid w:val="008257B5"/>
    <w:rsid w:val="0082640B"/>
    <w:rsid w:val="00830DA0"/>
    <w:rsid w:val="008362A1"/>
    <w:rsid w:val="00836606"/>
    <w:rsid w:val="00836625"/>
    <w:rsid w:val="008403AA"/>
    <w:rsid w:val="00842ACE"/>
    <w:rsid w:val="008464B5"/>
    <w:rsid w:val="00847CCE"/>
    <w:rsid w:val="00850C20"/>
    <w:rsid w:val="00850FAE"/>
    <w:rsid w:val="00855671"/>
    <w:rsid w:val="00856BDA"/>
    <w:rsid w:val="008600F2"/>
    <w:rsid w:val="00861472"/>
    <w:rsid w:val="00862868"/>
    <w:rsid w:val="00873A63"/>
    <w:rsid w:val="0087570B"/>
    <w:rsid w:val="008816EF"/>
    <w:rsid w:val="00882A6E"/>
    <w:rsid w:val="008842E5"/>
    <w:rsid w:val="0088508F"/>
    <w:rsid w:val="00886087"/>
    <w:rsid w:val="00891414"/>
    <w:rsid w:val="00891D0D"/>
    <w:rsid w:val="00896BDE"/>
    <w:rsid w:val="0089785D"/>
    <w:rsid w:val="008A2049"/>
    <w:rsid w:val="008A347D"/>
    <w:rsid w:val="008A4986"/>
    <w:rsid w:val="008A52E2"/>
    <w:rsid w:val="008B7B71"/>
    <w:rsid w:val="008C3AA0"/>
    <w:rsid w:val="008C5F08"/>
    <w:rsid w:val="008C69B5"/>
    <w:rsid w:val="008D0E97"/>
    <w:rsid w:val="008D1C24"/>
    <w:rsid w:val="008D3752"/>
    <w:rsid w:val="008D380F"/>
    <w:rsid w:val="008D7466"/>
    <w:rsid w:val="008E035A"/>
    <w:rsid w:val="008E0765"/>
    <w:rsid w:val="008E0E55"/>
    <w:rsid w:val="008E26FA"/>
    <w:rsid w:val="008E3A31"/>
    <w:rsid w:val="008E5F56"/>
    <w:rsid w:val="008E5F5F"/>
    <w:rsid w:val="008E6C99"/>
    <w:rsid w:val="008F15A1"/>
    <w:rsid w:val="008F2368"/>
    <w:rsid w:val="009054D9"/>
    <w:rsid w:val="009070C0"/>
    <w:rsid w:val="00911167"/>
    <w:rsid w:val="009141C9"/>
    <w:rsid w:val="0091523A"/>
    <w:rsid w:val="00915515"/>
    <w:rsid w:val="00923015"/>
    <w:rsid w:val="00923DDC"/>
    <w:rsid w:val="0092453D"/>
    <w:rsid w:val="00924D82"/>
    <w:rsid w:val="00925042"/>
    <w:rsid w:val="00926336"/>
    <w:rsid w:val="009276A3"/>
    <w:rsid w:val="00930672"/>
    <w:rsid w:val="00932B46"/>
    <w:rsid w:val="0094368E"/>
    <w:rsid w:val="009468E0"/>
    <w:rsid w:val="00947DF1"/>
    <w:rsid w:val="00950709"/>
    <w:rsid w:val="009718CA"/>
    <w:rsid w:val="00977337"/>
    <w:rsid w:val="00982200"/>
    <w:rsid w:val="00982CEA"/>
    <w:rsid w:val="0099123D"/>
    <w:rsid w:val="00995E97"/>
    <w:rsid w:val="0099666E"/>
    <w:rsid w:val="009A4729"/>
    <w:rsid w:val="009C037F"/>
    <w:rsid w:val="009C03D2"/>
    <w:rsid w:val="009C29B6"/>
    <w:rsid w:val="009C30BA"/>
    <w:rsid w:val="009C3868"/>
    <w:rsid w:val="009C5ED9"/>
    <w:rsid w:val="009C70DE"/>
    <w:rsid w:val="009D3AA1"/>
    <w:rsid w:val="009D4E13"/>
    <w:rsid w:val="009D61B2"/>
    <w:rsid w:val="009E55A9"/>
    <w:rsid w:val="009E70DE"/>
    <w:rsid w:val="009F2D8B"/>
    <w:rsid w:val="009F4010"/>
    <w:rsid w:val="009F4EAC"/>
    <w:rsid w:val="009F554C"/>
    <w:rsid w:val="009F5F4F"/>
    <w:rsid w:val="009F79B7"/>
    <w:rsid w:val="00A007B5"/>
    <w:rsid w:val="00A02462"/>
    <w:rsid w:val="00A050B5"/>
    <w:rsid w:val="00A059D4"/>
    <w:rsid w:val="00A06C5B"/>
    <w:rsid w:val="00A06E92"/>
    <w:rsid w:val="00A112F2"/>
    <w:rsid w:val="00A11906"/>
    <w:rsid w:val="00A15AB9"/>
    <w:rsid w:val="00A21A88"/>
    <w:rsid w:val="00A21E1F"/>
    <w:rsid w:val="00A23CE0"/>
    <w:rsid w:val="00A24562"/>
    <w:rsid w:val="00A24BE6"/>
    <w:rsid w:val="00A31E96"/>
    <w:rsid w:val="00A35783"/>
    <w:rsid w:val="00A37BDD"/>
    <w:rsid w:val="00A43E3D"/>
    <w:rsid w:val="00A44D9F"/>
    <w:rsid w:val="00A479B6"/>
    <w:rsid w:val="00A5686B"/>
    <w:rsid w:val="00A56A59"/>
    <w:rsid w:val="00A67986"/>
    <w:rsid w:val="00A67F25"/>
    <w:rsid w:val="00A8081E"/>
    <w:rsid w:val="00A80886"/>
    <w:rsid w:val="00A853F5"/>
    <w:rsid w:val="00A94466"/>
    <w:rsid w:val="00A94743"/>
    <w:rsid w:val="00AA4BEF"/>
    <w:rsid w:val="00AA53FB"/>
    <w:rsid w:val="00AB0115"/>
    <w:rsid w:val="00AB0995"/>
    <w:rsid w:val="00AB6E13"/>
    <w:rsid w:val="00AB7AE1"/>
    <w:rsid w:val="00AB7D69"/>
    <w:rsid w:val="00AC1097"/>
    <w:rsid w:val="00AC4AAA"/>
    <w:rsid w:val="00AC5544"/>
    <w:rsid w:val="00AC6F15"/>
    <w:rsid w:val="00AD13D0"/>
    <w:rsid w:val="00AD74A2"/>
    <w:rsid w:val="00AE3C6D"/>
    <w:rsid w:val="00AE44BB"/>
    <w:rsid w:val="00AE4761"/>
    <w:rsid w:val="00AE530E"/>
    <w:rsid w:val="00AE645C"/>
    <w:rsid w:val="00AE673E"/>
    <w:rsid w:val="00AE7AEE"/>
    <w:rsid w:val="00AF418C"/>
    <w:rsid w:val="00B02459"/>
    <w:rsid w:val="00B03C23"/>
    <w:rsid w:val="00B051E3"/>
    <w:rsid w:val="00B05358"/>
    <w:rsid w:val="00B06195"/>
    <w:rsid w:val="00B10869"/>
    <w:rsid w:val="00B13134"/>
    <w:rsid w:val="00B13493"/>
    <w:rsid w:val="00B151A8"/>
    <w:rsid w:val="00B152EE"/>
    <w:rsid w:val="00B235DB"/>
    <w:rsid w:val="00B309D3"/>
    <w:rsid w:val="00B31BEC"/>
    <w:rsid w:val="00B37685"/>
    <w:rsid w:val="00B37DD7"/>
    <w:rsid w:val="00B406B5"/>
    <w:rsid w:val="00B40C0B"/>
    <w:rsid w:val="00B467F3"/>
    <w:rsid w:val="00B60FBF"/>
    <w:rsid w:val="00B62104"/>
    <w:rsid w:val="00B62CF7"/>
    <w:rsid w:val="00B7246F"/>
    <w:rsid w:val="00B77149"/>
    <w:rsid w:val="00B80B83"/>
    <w:rsid w:val="00B80F84"/>
    <w:rsid w:val="00B82A11"/>
    <w:rsid w:val="00B840FA"/>
    <w:rsid w:val="00B84D2A"/>
    <w:rsid w:val="00B84DF3"/>
    <w:rsid w:val="00B85F65"/>
    <w:rsid w:val="00B86619"/>
    <w:rsid w:val="00B94E76"/>
    <w:rsid w:val="00B97BA3"/>
    <w:rsid w:val="00BA46F1"/>
    <w:rsid w:val="00BA691A"/>
    <w:rsid w:val="00BA6D4F"/>
    <w:rsid w:val="00BB0474"/>
    <w:rsid w:val="00BB4C60"/>
    <w:rsid w:val="00BC0CE0"/>
    <w:rsid w:val="00BC1EB4"/>
    <w:rsid w:val="00BC2AF3"/>
    <w:rsid w:val="00BC4899"/>
    <w:rsid w:val="00BC5F88"/>
    <w:rsid w:val="00BC6246"/>
    <w:rsid w:val="00BD008C"/>
    <w:rsid w:val="00BD5530"/>
    <w:rsid w:val="00BD73DD"/>
    <w:rsid w:val="00BD7835"/>
    <w:rsid w:val="00BE23F1"/>
    <w:rsid w:val="00BE3844"/>
    <w:rsid w:val="00BE546F"/>
    <w:rsid w:val="00BF03EF"/>
    <w:rsid w:val="00BF08A7"/>
    <w:rsid w:val="00BF08C6"/>
    <w:rsid w:val="00BF60FB"/>
    <w:rsid w:val="00C00777"/>
    <w:rsid w:val="00C0161C"/>
    <w:rsid w:val="00C0348E"/>
    <w:rsid w:val="00C04B71"/>
    <w:rsid w:val="00C05E8B"/>
    <w:rsid w:val="00C11F78"/>
    <w:rsid w:val="00C13970"/>
    <w:rsid w:val="00C15C24"/>
    <w:rsid w:val="00C229F5"/>
    <w:rsid w:val="00C304DF"/>
    <w:rsid w:val="00C3310D"/>
    <w:rsid w:val="00C436AC"/>
    <w:rsid w:val="00C45A42"/>
    <w:rsid w:val="00C5310E"/>
    <w:rsid w:val="00C5426F"/>
    <w:rsid w:val="00C61E12"/>
    <w:rsid w:val="00C628B7"/>
    <w:rsid w:val="00C62B06"/>
    <w:rsid w:val="00C63FCD"/>
    <w:rsid w:val="00C70F2A"/>
    <w:rsid w:val="00C723B5"/>
    <w:rsid w:val="00C82AB1"/>
    <w:rsid w:val="00C853EA"/>
    <w:rsid w:val="00C90805"/>
    <w:rsid w:val="00C91688"/>
    <w:rsid w:val="00CA2043"/>
    <w:rsid w:val="00CA29E9"/>
    <w:rsid w:val="00CA410D"/>
    <w:rsid w:val="00CA4697"/>
    <w:rsid w:val="00CA78E6"/>
    <w:rsid w:val="00CB3D4C"/>
    <w:rsid w:val="00CB50AE"/>
    <w:rsid w:val="00CB5DC1"/>
    <w:rsid w:val="00CC163E"/>
    <w:rsid w:val="00CC62E8"/>
    <w:rsid w:val="00CD0837"/>
    <w:rsid w:val="00CD0C49"/>
    <w:rsid w:val="00CD5564"/>
    <w:rsid w:val="00CD5A1F"/>
    <w:rsid w:val="00CE090C"/>
    <w:rsid w:val="00CF29C4"/>
    <w:rsid w:val="00CF2AC1"/>
    <w:rsid w:val="00CF31EC"/>
    <w:rsid w:val="00CF3520"/>
    <w:rsid w:val="00D01A19"/>
    <w:rsid w:val="00D0565C"/>
    <w:rsid w:val="00D07D79"/>
    <w:rsid w:val="00D122DD"/>
    <w:rsid w:val="00D14869"/>
    <w:rsid w:val="00D156CA"/>
    <w:rsid w:val="00D15F0E"/>
    <w:rsid w:val="00D205C8"/>
    <w:rsid w:val="00D20B24"/>
    <w:rsid w:val="00D21A1C"/>
    <w:rsid w:val="00D23BC7"/>
    <w:rsid w:val="00D249FF"/>
    <w:rsid w:val="00D26B16"/>
    <w:rsid w:val="00D26D57"/>
    <w:rsid w:val="00D32233"/>
    <w:rsid w:val="00D3323A"/>
    <w:rsid w:val="00D40B5F"/>
    <w:rsid w:val="00D40CAA"/>
    <w:rsid w:val="00D458D4"/>
    <w:rsid w:val="00D474CC"/>
    <w:rsid w:val="00D474F8"/>
    <w:rsid w:val="00D47ED5"/>
    <w:rsid w:val="00D54CA7"/>
    <w:rsid w:val="00D5722B"/>
    <w:rsid w:val="00D57F4C"/>
    <w:rsid w:val="00D620F7"/>
    <w:rsid w:val="00D66490"/>
    <w:rsid w:val="00D95CDB"/>
    <w:rsid w:val="00D965F0"/>
    <w:rsid w:val="00D96D14"/>
    <w:rsid w:val="00DA06B9"/>
    <w:rsid w:val="00DA0A1B"/>
    <w:rsid w:val="00DA26D5"/>
    <w:rsid w:val="00DA41DB"/>
    <w:rsid w:val="00DA6754"/>
    <w:rsid w:val="00DB0714"/>
    <w:rsid w:val="00DB5549"/>
    <w:rsid w:val="00DB55CF"/>
    <w:rsid w:val="00DC082C"/>
    <w:rsid w:val="00DC1C5A"/>
    <w:rsid w:val="00DC37D6"/>
    <w:rsid w:val="00DC4933"/>
    <w:rsid w:val="00DC6D91"/>
    <w:rsid w:val="00DC7903"/>
    <w:rsid w:val="00DD1FE1"/>
    <w:rsid w:val="00DD2B0F"/>
    <w:rsid w:val="00DD2DEF"/>
    <w:rsid w:val="00DD30CB"/>
    <w:rsid w:val="00DE25D9"/>
    <w:rsid w:val="00DE5B64"/>
    <w:rsid w:val="00DE721C"/>
    <w:rsid w:val="00DF029C"/>
    <w:rsid w:val="00DF7419"/>
    <w:rsid w:val="00E0483E"/>
    <w:rsid w:val="00E04A73"/>
    <w:rsid w:val="00E04E6E"/>
    <w:rsid w:val="00E0553A"/>
    <w:rsid w:val="00E07D14"/>
    <w:rsid w:val="00E12BF4"/>
    <w:rsid w:val="00E132E9"/>
    <w:rsid w:val="00E20EDC"/>
    <w:rsid w:val="00E21EF7"/>
    <w:rsid w:val="00E2411C"/>
    <w:rsid w:val="00E32D15"/>
    <w:rsid w:val="00E41E10"/>
    <w:rsid w:val="00E51383"/>
    <w:rsid w:val="00E5141C"/>
    <w:rsid w:val="00E5217A"/>
    <w:rsid w:val="00E55473"/>
    <w:rsid w:val="00E573C6"/>
    <w:rsid w:val="00E60FAF"/>
    <w:rsid w:val="00E7068C"/>
    <w:rsid w:val="00E70E75"/>
    <w:rsid w:val="00E71180"/>
    <w:rsid w:val="00E72024"/>
    <w:rsid w:val="00E7311B"/>
    <w:rsid w:val="00E7556B"/>
    <w:rsid w:val="00E75C96"/>
    <w:rsid w:val="00E75F0C"/>
    <w:rsid w:val="00E76911"/>
    <w:rsid w:val="00E7701E"/>
    <w:rsid w:val="00E8127A"/>
    <w:rsid w:val="00E82189"/>
    <w:rsid w:val="00E83E5F"/>
    <w:rsid w:val="00E91FC8"/>
    <w:rsid w:val="00E92792"/>
    <w:rsid w:val="00E9786A"/>
    <w:rsid w:val="00EB4221"/>
    <w:rsid w:val="00EB4FE7"/>
    <w:rsid w:val="00EB62E0"/>
    <w:rsid w:val="00EC03BF"/>
    <w:rsid w:val="00EC13CE"/>
    <w:rsid w:val="00EC5258"/>
    <w:rsid w:val="00EC6497"/>
    <w:rsid w:val="00EC7EFC"/>
    <w:rsid w:val="00ED0EAC"/>
    <w:rsid w:val="00ED4236"/>
    <w:rsid w:val="00ED7C54"/>
    <w:rsid w:val="00EE0F44"/>
    <w:rsid w:val="00EE1E39"/>
    <w:rsid w:val="00F008FC"/>
    <w:rsid w:val="00F0619D"/>
    <w:rsid w:val="00F06ED0"/>
    <w:rsid w:val="00F13244"/>
    <w:rsid w:val="00F132E0"/>
    <w:rsid w:val="00F137A4"/>
    <w:rsid w:val="00F179A5"/>
    <w:rsid w:val="00F17E25"/>
    <w:rsid w:val="00F2096D"/>
    <w:rsid w:val="00F21C0D"/>
    <w:rsid w:val="00F24657"/>
    <w:rsid w:val="00F309DE"/>
    <w:rsid w:val="00F32D85"/>
    <w:rsid w:val="00F34EA1"/>
    <w:rsid w:val="00F417ED"/>
    <w:rsid w:val="00F41CAE"/>
    <w:rsid w:val="00F4362B"/>
    <w:rsid w:val="00F47BA5"/>
    <w:rsid w:val="00F50545"/>
    <w:rsid w:val="00F67151"/>
    <w:rsid w:val="00F70939"/>
    <w:rsid w:val="00F71E98"/>
    <w:rsid w:val="00F74694"/>
    <w:rsid w:val="00F76374"/>
    <w:rsid w:val="00F76C16"/>
    <w:rsid w:val="00F901F1"/>
    <w:rsid w:val="00F93115"/>
    <w:rsid w:val="00FA07A1"/>
    <w:rsid w:val="00FA0C71"/>
    <w:rsid w:val="00FA25A9"/>
    <w:rsid w:val="00FA597B"/>
    <w:rsid w:val="00FB21CF"/>
    <w:rsid w:val="00FB3077"/>
    <w:rsid w:val="00FB7B6D"/>
    <w:rsid w:val="00FD0DF5"/>
    <w:rsid w:val="00FD175E"/>
    <w:rsid w:val="00FD3A55"/>
    <w:rsid w:val="00FE19DE"/>
    <w:rsid w:val="00FE28FD"/>
    <w:rsid w:val="00FE3D81"/>
    <w:rsid w:val="00FE3EF3"/>
    <w:rsid w:val="00FE62CC"/>
    <w:rsid w:val="00FF3ADF"/>
    <w:rsid w:val="00FF3CE5"/>
    <w:rsid w:val="00FF3D4C"/>
    <w:rsid w:val="00FF3E60"/>
    <w:rsid w:val="00FF4948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286D7D"/>
  <w15:docId w15:val="{82791AD8-8E64-4D7B-B39D-1DA13E51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E3"/>
    <w:pPr>
      <w:spacing w:after="0" w:line="240" w:lineRule="auto"/>
      <w:contextualSpacing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B0474"/>
    <w:pPr>
      <w:keepNext/>
      <w:keepLines/>
      <w:numPr>
        <w:numId w:val="1"/>
      </w:numPr>
      <w:ind w:left="431" w:hanging="431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1E3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aliases w:val="Section"/>
    <w:basedOn w:val="Normal"/>
    <w:next w:val="Normal"/>
    <w:link w:val="Ttulo3Car"/>
    <w:unhideWhenUsed/>
    <w:qFormat/>
    <w:rsid w:val="0021791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  <w:color w:val="000000" w:themeColor="text1"/>
    </w:rPr>
  </w:style>
  <w:style w:type="paragraph" w:styleId="Ttulo4">
    <w:name w:val="heading 4"/>
    <w:aliases w:val="Map Title"/>
    <w:basedOn w:val="Normal"/>
    <w:next w:val="Normal"/>
    <w:link w:val="Ttulo4Car"/>
    <w:unhideWhenUsed/>
    <w:qFormat/>
    <w:rsid w:val="007A4DE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7A4DE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7A4DE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7A4DE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7A4DE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7A4DE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0474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Encabezado">
    <w:name w:val="header"/>
    <w:basedOn w:val="Normal"/>
    <w:link w:val="EncabezadoCar"/>
    <w:unhideWhenUsed/>
    <w:rsid w:val="009C29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C29B6"/>
  </w:style>
  <w:style w:type="paragraph" w:styleId="Piedepgina">
    <w:name w:val="footer"/>
    <w:basedOn w:val="Normal"/>
    <w:link w:val="PiedepginaCar"/>
    <w:uiPriority w:val="99"/>
    <w:unhideWhenUsed/>
    <w:rsid w:val="009C29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9B6"/>
  </w:style>
  <w:style w:type="character" w:customStyle="1" w:styleId="Ttulo2Car">
    <w:name w:val="Título 2 Car"/>
    <w:basedOn w:val="Fuentedeprrafopredeter"/>
    <w:link w:val="Ttulo2"/>
    <w:uiPriority w:val="9"/>
    <w:rsid w:val="00B051E3"/>
    <w:rPr>
      <w:rFonts w:ascii="Arial" w:eastAsiaTheme="majorEastAsia" w:hAnsi="Arial" w:cstheme="majorBidi"/>
      <w:bCs/>
      <w:sz w:val="24"/>
      <w:szCs w:val="26"/>
    </w:rPr>
  </w:style>
  <w:style w:type="character" w:customStyle="1" w:styleId="Ttulo3Car">
    <w:name w:val="Título 3 Car"/>
    <w:aliases w:val="Section Car"/>
    <w:basedOn w:val="Fuentedeprrafopredeter"/>
    <w:link w:val="Ttulo3"/>
    <w:rsid w:val="0021791D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4Car">
    <w:name w:val="Título 4 Car"/>
    <w:aliases w:val="Map Title Car"/>
    <w:basedOn w:val="Fuentedeprrafopredeter"/>
    <w:link w:val="Ttulo4"/>
    <w:rsid w:val="007A4D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ar">
    <w:name w:val="Título 5 Car"/>
    <w:basedOn w:val="Fuentedeprrafopredeter"/>
    <w:link w:val="Ttulo5"/>
    <w:rsid w:val="007A4DE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ar">
    <w:name w:val="Título 6 Car"/>
    <w:basedOn w:val="Fuentedeprrafopredeter"/>
    <w:link w:val="Ttulo6"/>
    <w:rsid w:val="007A4DE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rsid w:val="007A4DE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rsid w:val="007A4D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7A4D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6627C3"/>
    <w:pPr>
      <w:numPr>
        <w:numId w:val="0"/>
      </w:numPr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B6E13"/>
    <w:pPr>
      <w:tabs>
        <w:tab w:val="left" w:pos="440"/>
        <w:tab w:val="right" w:leader="dot" w:pos="8828"/>
      </w:tabs>
      <w:spacing w:line="36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3A12B0"/>
    <w:pPr>
      <w:tabs>
        <w:tab w:val="left" w:pos="880"/>
        <w:tab w:val="right" w:leader="dot" w:pos="8828"/>
      </w:tabs>
      <w:spacing w:after="100"/>
      <w:ind w:left="220"/>
    </w:pPr>
    <w:rPr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6627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7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7C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054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1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AE4761"/>
    <w:rPr>
      <w:i/>
      <w:iCs/>
      <w:color w:val="1F497D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E47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7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7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7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761"/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uiPriority w:val="99"/>
    <w:unhideWhenUsed/>
    <w:rsid w:val="0099123D"/>
  </w:style>
  <w:style w:type="character" w:styleId="Textoennegrita">
    <w:name w:val="Strong"/>
    <w:uiPriority w:val="22"/>
    <w:qFormat/>
    <w:rsid w:val="0099123D"/>
    <w:rPr>
      <w:b/>
      <w:bCs/>
    </w:rPr>
  </w:style>
  <w:style w:type="character" w:customStyle="1" w:styleId="apple-converted-space">
    <w:name w:val="apple-converted-space"/>
    <w:basedOn w:val="Fuentedeprrafopredeter"/>
    <w:rsid w:val="000D51BA"/>
  </w:style>
  <w:style w:type="paragraph" w:styleId="Prrafodelista">
    <w:name w:val="List Paragraph"/>
    <w:basedOn w:val="Normal"/>
    <w:link w:val="PrrafodelistaCar"/>
    <w:uiPriority w:val="99"/>
    <w:qFormat/>
    <w:rsid w:val="00BD008C"/>
    <w:pPr>
      <w:ind w:left="720"/>
    </w:pPr>
  </w:style>
  <w:style w:type="paragraph" w:customStyle="1" w:styleId="Default">
    <w:name w:val="Default"/>
    <w:rsid w:val="00371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A479B6"/>
    <w:rPr>
      <w:color w:val="800080" w:themeColor="followedHyperlink"/>
      <w:u w:val="single"/>
    </w:rPr>
  </w:style>
  <w:style w:type="character" w:styleId="Nmerodepgina">
    <w:name w:val="page number"/>
    <w:semiHidden/>
    <w:rsid w:val="00600E5C"/>
  </w:style>
  <w:style w:type="paragraph" w:styleId="Textoindependiente3">
    <w:name w:val="Body Text 3"/>
    <w:basedOn w:val="Normal"/>
    <w:link w:val="Textoindependiente3Car1"/>
    <w:rsid w:val="00600E5C"/>
    <w:rPr>
      <w:rFonts w:eastAsia="Times New Roman" w:cs="Times New Roman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uiPriority w:val="99"/>
    <w:semiHidden/>
    <w:rsid w:val="00600E5C"/>
    <w:rPr>
      <w:rFonts w:ascii="Arial Narrow" w:hAnsi="Arial Narrow"/>
      <w:sz w:val="16"/>
      <w:szCs w:val="16"/>
    </w:rPr>
  </w:style>
  <w:style w:type="character" w:customStyle="1" w:styleId="Textoindependiente3Car1">
    <w:name w:val="Texto independiente 3 Car1"/>
    <w:basedOn w:val="Fuentedeprrafopredeter"/>
    <w:link w:val="Textoindependiente3"/>
    <w:rsid w:val="00600E5C"/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600E5C"/>
    <w:pPr>
      <w:spacing w:after="120"/>
      <w:ind w:left="283"/>
    </w:pPr>
    <w:rPr>
      <w:rFonts w:eastAsia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00E5C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600E5C"/>
    <w:pPr>
      <w:spacing w:after="120"/>
    </w:pPr>
    <w:rPr>
      <w:rFonts w:eastAsia="Times New Roman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00E5C"/>
    <w:rPr>
      <w:rFonts w:ascii="Arial Narrow" w:eastAsia="Times New Roman" w:hAnsi="Arial Narrow" w:cs="Times New Roman"/>
      <w:szCs w:val="20"/>
      <w:lang w:eastAsia="es-ES"/>
    </w:rPr>
  </w:style>
  <w:style w:type="character" w:customStyle="1" w:styleId="st">
    <w:name w:val="st"/>
    <w:rsid w:val="00600E5C"/>
  </w:style>
  <w:style w:type="paragraph" w:styleId="TDC3">
    <w:name w:val="toc 3"/>
    <w:basedOn w:val="Normal"/>
    <w:next w:val="Normal"/>
    <w:autoRedefine/>
    <w:uiPriority w:val="39"/>
    <w:unhideWhenUsed/>
    <w:rsid w:val="00896BDE"/>
    <w:pPr>
      <w:spacing w:after="100"/>
      <w:ind w:left="440"/>
    </w:pPr>
  </w:style>
  <w:style w:type="paragraph" w:styleId="NormalWeb">
    <w:name w:val="Normal (Web)"/>
    <w:basedOn w:val="Normal"/>
    <w:uiPriority w:val="99"/>
    <w:rsid w:val="00130423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99"/>
    <w:locked/>
    <w:rsid w:val="00130423"/>
    <w:rPr>
      <w:rFonts w:ascii="Arial Narrow" w:hAnsi="Arial Narrow"/>
    </w:rPr>
  </w:style>
  <w:style w:type="paragraph" w:styleId="Revisin">
    <w:name w:val="Revision"/>
    <w:hidden/>
    <w:uiPriority w:val="99"/>
    <w:semiHidden/>
    <w:rsid w:val="00F21C0D"/>
    <w:pPr>
      <w:spacing w:after="0" w:line="240" w:lineRule="auto"/>
    </w:pPr>
    <w:rPr>
      <w:rFonts w:ascii="Arial" w:hAnsi="Arial"/>
      <w:sz w:val="24"/>
    </w:rPr>
  </w:style>
  <w:style w:type="paragraph" w:styleId="Textonotapie">
    <w:name w:val="footnote text"/>
    <w:basedOn w:val="Normal"/>
    <w:link w:val="TextonotapieCar"/>
    <w:rsid w:val="0050373F"/>
    <w:pPr>
      <w:contextualSpacing w:val="0"/>
      <w:jc w:val="left"/>
    </w:pPr>
    <w:rPr>
      <w:rFonts w:eastAsia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50373F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50373F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82AB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82AB1"/>
    <w:rPr>
      <w:rFonts w:ascii="Arial" w:hAnsi="Arial"/>
      <w:sz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B5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39B02A2CAAD40BE8C0A68FA4A8A3E" ma:contentTypeVersion="13" ma:contentTypeDescription="Create a new document." ma:contentTypeScope="" ma:versionID="b296dbcabfa96f9d6a0fe1a5d68d439c">
  <xsd:schema xmlns:xsd="http://www.w3.org/2001/XMLSchema" xmlns:xs="http://www.w3.org/2001/XMLSchema" xmlns:p="http://schemas.microsoft.com/office/2006/metadata/properties" xmlns:ns3="8c9e774c-4750-4b2e-a124-b39b45cd4487" xmlns:ns4="ed514162-db5a-4ba7-b643-552ff8c71ca1" targetNamespace="http://schemas.microsoft.com/office/2006/metadata/properties" ma:root="true" ma:fieldsID="088795ec302d13598df9286f754a6a79" ns3:_="" ns4:_="">
    <xsd:import namespace="8c9e774c-4750-4b2e-a124-b39b45cd4487"/>
    <xsd:import namespace="ed514162-db5a-4ba7-b643-552ff8c71c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e774c-4750-4b2e-a124-b39b45cd44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14162-db5a-4ba7-b643-552ff8c7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29CF-F31B-416C-9B21-95F6E9FEA4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846286-808D-4490-A43C-13C4DDA32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7FCB4-A147-4A13-85A6-E75475172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e774c-4750-4b2e-a124-b39b45cd4487"/>
    <ds:schemaRef ds:uri="ed514162-db5a-4ba7-b643-552ff8c71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E0F704-67BE-40C6-8269-3067C644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Alexion Pharmaceuticals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Carmen Lucia Caicedo Caicedo</cp:lastModifiedBy>
  <cp:revision>2</cp:revision>
  <cp:lastPrinted>2016-11-03T19:20:00Z</cp:lastPrinted>
  <dcterms:created xsi:type="dcterms:W3CDTF">2020-12-07T22:56:00Z</dcterms:created>
  <dcterms:modified xsi:type="dcterms:W3CDTF">2020-12-07T22:56:00Z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0x010100CB839B02A2CAAD40BE8C0A68FA4A8A3E</vt:lpwstr>
  </property>
</Properties>
</file>